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65755" w14:textId="155ED9E1" w:rsidR="00BD6FD4" w:rsidRPr="00193F7B" w:rsidRDefault="00111AD8" w:rsidP="00193F7B">
      <w:pPr>
        <w:spacing w:after="0"/>
        <w:jc w:val="right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 xml:space="preserve">Załącznik nr </w:t>
      </w:r>
      <w:r w:rsidR="00132927" w:rsidRPr="00193F7B">
        <w:rPr>
          <w:rFonts w:ascii="Arial" w:hAnsi="Arial" w:cs="Arial"/>
          <w:sz w:val="24"/>
          <w:szCs w:val="24"/>
        </w:rPr>
        <w:t>1 do Zapytania</w:t>
      </w:r>
      <w:r w:rsidRPr="00193F7B">
        <w:rPr>
          <w:rFonts w:ascii="Arial" w:hAnsi="Arial" w:cs="Arial"/>
          <w:sz w:val="24"/>
          <w:szCs w:val="24"/>
        </w:rPr>
        <w:t xml:space="preserve"> </w:t>
      </w:r>
    </w:p>
    <w:p w14:paraId="1BB14B29" w14:textId="77777777" w:rsidR="00B60FA4" w:rsidRPr="00193F7B" w:rsidRDefault="00B60FA4" w:rsidP="00193F7B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2B29AF79" w14:textId="1570992F" w:rsidR="00BD6FD4" w:rsidRPr="00193F7B" w:rsidRDefault="00807B79" w:rsidP="00193F7B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193F7B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14:paraId="2123A320" w14:textId="77777777" w:rsidR="00A5251A" w:rsidRPr="00193F7B" w:rsidRDefault="00A5251A" w:rsidP="00193F7B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9C1581A" w14:textId="752ED80F" w:rsidR="00BD6FD4" w:rsidRPr="00193F7B" w:rsidRDefault="00111AD8" w:rsidP="00193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Świadczenie usługi</w:t>
      </w:r>
      <w:r w:rsidR="00F9756A" w:rsidRPr="00193F7B">
        <w:rPr>
          <w:rFonts w:ascii="Arial" w:hAnsi="Arial" w:cs="Arial"/>
          <w:sz w:val="24"/>
          <w:szCs w:val="24"/>
        </w:rPr>
        <w:t xml:space="preserve"> doradztwa specjalistycznego w zakresie </w:t>
      </w:r>
      <w:r w:rsidRPr="00193F7B">
        <w:rPr>
          <w:rFonts w:ascii="Arial" w:hAnsi="Arial" w:cs="Arial"/>
          <w:sz w:val="24"/>
          <w:szCs w:val="24"/>
        </w:rPr>
        <w:t>kompleksowego wsparcia 109 Szpitala Wojskowego z Przychodnią SP ZOZ w Szczecinie w zakresie zarządzania i rozliczania realizacji projekt</w:t>
      </w:r>
      <w:r w:rsidR="00F9756A" w:rsidRPr="00193F7B">
        <w:rPr>
          <w:rFonts w:ascii="Arial" w:hAnsi="Arial" w:cs="Arial"/>
          <w:sz w:val="24"/>
          <w:szCs w:val="24"/>
        </w:rPr>
        <w:t>ów</w:t>
      </w:r>
      <w:r w:rsidRPr="00193F7B">
        <w:rPr>
          <w:rFonts w:ascii="Arial" w:hAnsi="Arial" w:cs="Arial"/>
          <w:sz w:val="24"/>
          <w:szCs w:val="24"/>
        </w:rPr>
        <w:t xml:space="preserve"> inwestycyjn</w:t>
      </w:r>
      <w:r w:rsidR="00F9756A" w:rsidRPr="00193F7B">
        <w:rPr>
          <w:rFonts w:ascii="Arial" w:hAnsi="Arial" w:cs="Arial"/>
          <w:sz w:val="24"/>
          <w:szCs w:val="24"/>
        </w:rPr>
        <w:t>ych</w:t>
      </w:r>
      <w:r w:rsidRPr="00193F7B">
        <w:rPr>
          <w:rFonts w:ascii="Arial" w:hAnsi="Arial" w:cs="Arial"/>
          <w:sz w:val="24"/>
          <w:szCs w:val="24"/>
        </w:rPr>
        <w:t xml:space="preserve"> pn.:</w:t>
      </w:r>
    </w:p>
    <w:p w14:paraId="38B7EA39" w14:textId="37A2C616" w:rsidR="00F9756A" w:rsidRPr="00193F7B" w:rsidRDefault="00111AD8" w:rsidP="00193F7B">
      <w:pPr>
        <w:pStyle w:val="Akapitzlist"/>
        <w:numPr>
          <w:ilvl w:val="0"/>
          <w:numId w:val="4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„Poprawa dostępu oraz jakości opieki onkologicznej poprzez rozwój i modernizację infrastruktury w 109 Szpitalu Wojskowym z Przychodnią w Szczecinie”</w:t>
      </w:r>
      <w:r w:rsidR="00A5251A" w:rsidRPr="00193F7B">
        <w:rPr>
          <w:rFonts w:ascii="Arial" w:hAnsi="Arial" w:cs="Arial"/>
          <w:sz w:val="24"/>
          <w:szCs w:val="24"/>
        </w:rPr>
        <w:t>;</w:t>
      </w:r>
    </w:p>
    <w:p w14:paraId="743F121B" w14:textId="7A95FA81" w:rsidR="00F9756A" w:rsidRPr="00193F7B" w:rsidRDefault="00F9756A" w:rsidP="00193F7B">
      <w:pPr>
        <w:pStyle w:val="Akapitzlist"/>
        <w:numPr>
          <w:ilvl w:val="0"/>
          <w:numId w:val="4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„Optymalizacja piramidy świadczeń opieki zdrowotnej w 109 Szpitalu Wojskowym</w:t>
      </w:r>
      <w:r w:rsidR="00A5251A" w:rsidRPr="00193F7B">
        <w:rPr>
          <w:rFonts w:ascii="Arial" w:hAnsi="Arial" w:cs="Arial"/>
          <w:sz w:val="24"/>
          <w:szCs w:val="24"/>
        </w:rPr>
        <w:br/>
      </w:r>
      <w:r w:rsidRPr="00193F7B">
        <w:rPr>
          <w:rFonts w:ascii="Arial" w:hAnsi="Arial" w:cs="Arial"/>
          <w:sz w:val="24"/>
          <w:szCs w:val="24"/>
        </w:rPr>
        <w:t>z Przychodnia SP ZOZ poprzez doposażenie w wysokospecjalistyczny sprzęt medyczny oraz utworzenie Zakładu Diagnostyki Obrazowej”</w:t>
      </w:r>
      <w:r w:rsidR="00A5251A" w:rsidRPr="00193F7B">
        <w:rPr>
          <w:rFonts w:ascii="Arial" w:hAnsi="Arial" w:cs="Arial"/>
          <w:sz w:val="24"/>
          <w:szCs w:val="24"/>
        </w:rPr>
        <w:t>.</w:t>
      </w:r>
      <w:r w:rsidRPr="00193F7B">
        <w:rPr>
          <w:rFonts w:ascii="Arial" w:hAnsi="Arial" w:cs="Arial"/>
          <w:sz w:val="24"/>
          <w:szCs w:val="24"/>
        </w:rPr>
        <w:t xml:space="preserve"> </w:t>
      </w:r>
    </w:p>
    <w:p w14:paraId="38F75818" w14:textId="77777777" w:rsidR="00BD6FD4" w:rsidRPr="00193F7B" w:rsidRDefault="00BD6FD4" w:rsidP="00193F7B">
      <w:pPr>
        <w:spacing w:after="0"/>
        <w:rPr>
          <w:rFonts w:ascii="Arial" w:hAnsi="Arial" w:cs="Arial"/>
          <w:sz w:val="24"/>
          <w:szCs w:val="24"/>
        </w:rPr>
      </w:pPr>
    </w:p>
    <w:p w14:paraId="5B5CADD9" w14:textId="6DAC790C" w:rsidR="00BD6FD4" w:rsidRPr="00193F7B" w:rsidRDefault="00111AD8" w:rsidP="00193F7B">
      <w:pPr>
        <w:pStyle w:val="Akapitzlist"/>
        <w:numPr>
          <w:ilvl w:val="0"/>
          <w:numId w:val="19"/>
        </w:numPr>
        <w:spacing w:after="0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193F7B">
        <w:rPr>
          <w:rFonts w:ascii="Arial" w:hAnsi="Arial" w:cs="Arial"/>
          <w:b/>
          <w:bCs/>
          <w:sz w:val="24"/>
          <w:szCs w:val="24"/>
        </w:rPr>
        <w:t>Przedmiot zamówienia:</w:t>
      </w:r>
    </w:p>
    <w:p w14:paraId="78713AF7" w14:textId="589523CF" w:rsidR="00996249" w:rsidRPr="00193F7B" w:rsidRDefault="00111AD8" w:rsidP="00193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 xml:space="preserve">Przedmiotem zamówienia jest świadczenie usługi </w:t>
      </w:r>
      <w:r w:rsidR="00A5251A" w:rsidRPr="00193F7B">
        <w:rPr>
          <w:rFonts w:ascii="Arial" w:hAnsi="Arial" w:cs="Arial"/>
          <w:sz w:val="24"/>
          <w:szCs w:val="24"/>
        </w:rPr>
        <w:t xml:space="preserve">doradztwa specjalistycznego w zakresie </w:t>
      </w:r>
      <w:r w:rsidRPr="00193F7B">
        <w:rPr>
          <w:rFonts w:ascii="Arial" w:hAnsi="Arial" w:cs="Arial"/>
          <w:sz w:val="24"/>
          <w:szCs w:val="24"/>
        </w:rPr>
        <w:t>kompleksowego wsparcia 109 Szpitala Wojskowego z Przychodnią SP ZOZ w Szczecinie</w:t>
      </w:r>
      <w:r w:rsidR="00132927" w:rsidRPr="00193F7B">
        <w:rPr>
          <w:rFonts w:ascii="Arial" w:hAnsi="Arial" w:cs="Arial"/>
          <w:sz w:val="24"/>
          <w:szCs w:val="24"/>
        </w:rPr>
        <w:t xml:space="preserve"> </w:t>
      </w:r>
      <w:r w:rsidRPr="00193F7B">
        <w:rPr>
          <w:rFonts w:ascii="Arial" w:hAnsi="Arial" w:cs="Arial"/>
          <w:sz w:val="24"/>
          <w:szCs w:val="24"/>
        </w:rPr>
        <w:t>w zakresie zarządzania i rozliczania realizacji projekt</w:t>
      </w:r>
      <w:r w:rsidR="00C44395" w:rsidRPr="00193F7B">
        <w:rPr>
          <w:rFonts w:ascii="Arial" w:hAnsi="Arial" w:cs="Arial"/>
          <w:sz w:val="24"/>
          <w:szCs w:val="24"/>
        </w:rPr>
        <w:t>ów</w:t>
      </w:r>
      <w:r w:rsidRPr="00193F7B">
        <w:rPr>
          <w:rFonts w:ascii="Arial" w:hAnsi="Arial" w:cs="Arial"/>
          <w:sz w:val="24"/>
          <w:szCs w:val="24"/>
        </w:rPr>
        <w:t xml:space="preserve"> inwestycyjn</w:t>
      </w:r>
      <w:r w:rsidR="00C44395" w:rsidRPr="00193F7B">
        <w:rPr>
          <w:rFonts w:ascii="Arial" w:hAnsi="Arial" w:cs="Arial"/>
          <w:sz w:val="24"/>
          <w:szCs w:val="24"/>
        </w:rPr>
        <w:t>ych</w:t>
      </w:r>
      <w:r w:rsidRPr="00193F7B">
        <w:rPr>
          <w:rFonts w:ascii="Arial" w:hAnsi="Arial" w:cs="Arial"/>
          <w:sz w:val="24"/>
          <w:szCs w:val="24"/>
        </w:rPr>
        <w:t xml:space="preserve"> pn.</w:t>
      </w:r>
      <w:r w:rsidR="00996249" w:rsidRPr="00193F7B">
        <w:rPr>
          <w:rFonts w:ascii="Arial" w:hAnsi="Arial" w:cs="Arial"/>
          <w:sz w:val="24"/>
          <w:szCs w:val="24"/>
        </w:rPr>
        <w:t>:</w:t>
      </w:r>
    </w:p>
    <w:p w14:paraId="753FE30B" w14:textId="0DBB9D49" w:rsidR="00BD6FD4" w:rsidRPr="00193F7B" w:rsidRDefault="00C25321" w:rsidP="00193F7B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b/>
          <w:bCs/>
          <w:sz w:val="24"/>
          <w:szCs w:val="24"/>
        </w:rPr>
        <w:t>Zakres podstawowy</w:t>
      </w:r>
      <w:r w:rsidRPr="00193F7B">
        <w:rPr>
          <w:rFonts w:ascii="Arial" w:hAnsi="Arial" w:cs="Arial"/>
          <w:sz w:val="24"/>
          <w:szCs w:val="24"/>
        </w:rPr>
        <w:t xml:space="preserve"> - </w:t>
      </w:r>
      <w:r w:rsidR="00111AD8" w:rsidRPr="00193F7B">
        <w:rPr>
          <w:rFonts w:ascii="Arial" w:hAnsi="Arial" w:cs="Arial"/>
          <w:sz w:val="24"/>
          <w:szCs w:val="24"/>
        </w:rPr>
        <w:t>„Poprawa dostępu oraz jakości opieki onkologicznej poprzez rozwój i modernizację infrastruktury w 109 Szpitalu Wojskowym z Przychodnią w Szczecinie”</w:t>
      </w:r>
      <w:r w:rsidR="00C44395" w:rsidRPr="00193F7B">
        <w:rPr>
          <w:rFonts w:ascii="Arial" w:hAnsi="Arial" w:cs="Arial"/>
          <w:sz w:val="24"/>
          <w:szCs w:val="24"/>
        </w:rPr>
        <w:t xml:space="preserve">, </w:t>
      </w:r>
      <w:r w:rsidR="00111AD8" w:rsidRPr="00193F7B">
        <w:rPr>
          <w:rFonts w:ascii="Arial" w:hAnsi="Arial" w:cs="Arial"/>
          <w:sz w:val="24"/>
          <w:szCs w:val="24"/>
        </w:rPr>
        <w:t>współfinansowanego ze środków Krajowego Planu Odbudowy i Zwiększania Odporności – Komponent D „Efektywność, dostępność i jakość systemu ochrony zdrowia”, Inwestycja D1.1.1.</w:t>
      </w:r>
      <w:r w:rsidR="00C44395" w:rsidRPr="00193F7B">
        <w:rPr>
          <w:rFonts w:ascii="Arial" w:hAnsi="Arial" w:cs="Arial"/>
          <w:sz w:val="24"/>
          <w:szCs w:val="24"/>
        </w:rPr>
        <w:t xml:space="preserve"> „Rozwój i modernizacja infrastruktury centrów opieki wysokospecjalistycznej i innych podmiotów leczniczych”;</w:t>
      </w:r>
    </w:p>
    <w:p w14:paraId="1187A2F1" w14:textId="718DAA25" w:rsidR="00C44395" w:rsidRPr="00193F7B" w:rsidRDefault="00C25321" w:rsidP="00193F7B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b/>
          <w:bCs/>
          <w:sz w:val="24"/>
          <w:szCs w:val="24"/>
        </w:rPr>
        <w:t>Opcja</w:t>
      </w:r>
      <w:r w:rsidRPr="00193F7B">
        <w:rPr>
          <w:rFonts w:ascii="Arial" w:hAnsi="Arial" w:cs="Arial"/>
          <w:sz w:val="24"/>
          <w:szCs w:val="24"/>
        </w:rPr>
        <w:t xml:space="preserve"> - </w:t>
      </w:r>
      <w:r w:rsidR="00C44395" w:rsidRPr="00193F7B">
        <w:rPr>
          <w:rFonts w:ascii="Arial" w:hAnsi="Arial" w:cs="Arial"/>
          <w:sz w:val="24"/>
          <w:szCs w:val="24"/>
        </w:rPr>
        <w:t>„Optymalizacja piramidy świadczeń opieki zdrowotnej w 109 Szpitalu Wojskowym z Przychodnia SP ZOZ poprzez doposażenie w wysokospecjalistyczny sprzęt medyczny oraz utworzenie Zakładu Diagnostyki Obrazowej”, współfinansowanego z programu FENX.06.01 „System ochrony zdrowia”</w:t>
      </w:r>
      <w:r w:rsidR="00A5251A" w:rsidRPr="00193F7B">
        <w:rPr>
          <w:rFonts w:ascii="Arial" w:hAnsi="Arial" w:cs="Arial"/>
          <w:sz w:val="24"/>
          <w:szCs w:val="24"/>
        </w:rPr>
        <w:t>.</w:t>
      </w:r>
      <w:r w:rsidR="00C44395" w:rsidRPr="00193F7B">
        <w:rPr>
          <w:rFonts w:ascii="Arial" w:hAnsi="Arial" w:cs="Arial"/>
          <w:sz w:val="24"/>
          <w:szCs w:val="24"/>
        </w:rPr>
        <w:t xml:space="preserve">  </w:t>
      </w:r>
    </w:p>
    <w:p w14:paraId="1996F226" w14:textId="77777777" w:rsidR="00C44395" w:rsidRPr="00193F7B" w:rsidRDefault="00C44395" w:rsidP="00193F7B">
      <w:pPr>
        <w:pStyle w:val="Akapitzlist"/>
        <w:spacing w:after="0"/>
        <w:ind w:left="765"/>
        <w:jc w:val="both"/>
        <w:rPr>
          <w:rFonts w:ascii="Arial" w:hAnsi="Arial" w:cs="Arial"/>
          <w:sz w:val="24"/>
          <w:szCs w:val="24"/>
        </w:rPr>
      </w:pPr>
    </w:p>
    <w:p w14:paraId="32F33D77" w14:textId="1FB4E8F1" w:rsidR="00BD6FD4" w:rsidRPr="00193F7B" w:rsidRDefault="00111AD8" w:rsidP="00193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Zamówienie obejmuje pełne wsparcie Zamawiającego w zakresie finansowym, administracyjnym, proceduralnym oraz techniczno-organizacyjnym, zgodnie z postanowieniami um</w:t>
      </w:r>
      <w:r w:rsidR="00C44395" w:rsidRPr="00193F7B">
        <w:rPr>
          <w:rFonts w:ascii="Arial" w:hAnsi="Arial" w:cs="Arial"/>
          <w:sz w:val="24"/>
          <w:szCs w:val="24"/>
        </w:rPr>
        <w:t>ów</w:t>
      </w:r>
      <w:r w:rsidRPr="00193F7B">
        <w:rPr>
          <w:rFonts w:ascii="Arial" w:hAnsi="Arial" w:cs="Arial"/>
          <w:sz w:val="24"/>
          <w:szCs w:val="24"/>
        </w:rPr>
        <w:t xml:space="preserve"> o objęcie przedsięwzięcia wsparciem, dokumentami programowymi KPO</w:t>
      </w:r>
      <w:r w:rsidR="00C44395" w:rsidRPr="00193F7B">
        <w:rPr>
          <w:rFonts w:ascii="Arial" w:hAnsi="Arial" w:cs="Arial"/>
          <w:sz w:val="24"/>
          <w:szCs w:val="24"/>
        </w:rPr>
        <w:t xml:space="preserve"> I FENX,</w:t>
      </w:r>
      <w:r w:rsidRPr="00193F7B">
        <w:rPr>
          <w:rFonts w:ascii="Arial" w:hAnsi="Arial" w:cs="Arial"/>
          <w:sz w:val="24"/>
          <w:szCs w:val="24"/>
        </w:rPr>
        <w:t xml:space="preserve"> zasadami kwalifikowalności wydatków, wymaganiami sprawozdawczymi oraz przepisami prawa krajowego i unijnego.</w:t>
      </w:r>
    </w:p>
    <w:p w14:paraId="6288FDBA" w14:textId="77777777" w:rsidR="00A5251A" w:rsidRPr="00193F7B" w:rsidRDefault="00A5251A" w:rsidP="00193F7B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403756" w14:textId="77777777" w:rsidR="00C25321" w:rsidRPr="00193F7B" w:rsidRDefault="00C25321" w:rsidP="00193F7B">
      <w:pPr>
        <w:pStyle w:val="Default"/>
        <w:numPr>
          <w:ilvl w:val="0"/>
          <w:numId w:val="41"/>
        </w:numPr>
        <w:spacing w:line="276" w:lineRule="auto"/>
        <w:ind w:left="284" w:hanging="284"/>
        <w:jc w:val="both"/>
        <w:rPr>
          <w:rFonts w:ascii="Arial" w:eastAsia="Times New Roman" w:hAnsi="Arial" w:cs="Arial"/>
          <w:b/>
          <w:color w:val="auto"/>
          <w:lang w:eastAsia="ar-SA"/>
          <w14:ligatures w14:val="none"/>
        </w:rPr>
      </w:pPr>
      <w:r w:rsidRPr="00193F7B">
        <w:rPr>
          <w:rFonts w:ascii="Arial" w:eastAsia="Times New Roman" w:hAnsi="Arial" w:cs="Arial"/>
          <w:b/>
          <w:lang w:eastAsia="ar-SA"/>
          <w14:ligatures w14:val="none"/>
        </w:rPr>
        <w:t>Termin realizacji przedmiotu zamówienia:</w:t>
      </w:r>
    </w:p>
    <w:p w14:paraId="6C97D168" w14:textId="7A63B344" w:rsidR="00C25321" w:rsidRPr="00193F7B" w:rsidRDefault="00C25321" w:rsidP="00FF1D30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26" w:hanging="425"/>
        <w:jc w:val="both"/>
        <w:rPr>
          <w:rFonts w:ascii="Arial" w:eastAsia="Arial Unicode MS" w:hAnsi="Arial" w:cs="Arial"/>
          <w:color w:val="000000"/>
          <w:sz w:val="24"/>
          <w:szCs w:val="24"/>
          <w:u w:color="000000"/>
          <w:bdr w:val="nil"/>
          <w:lang w:eastAsia="pl-PL"/>
        </w:rPr>
      </w:pPr>
      <w:bookmarkStart w:id="0" w:name="_Hlk127956845"/>
      <w:r w:rsidRPr="00193F7B">
        <w:rPr>
          <w:rFonts w:ascii="Arial" w:eastAsia="Arial Unicode MS" w:hAnsi="Arial" w:cs="Arial"/>
          <w:color w:val="000000"/>
          <w:sz w:val="24"/>
          <w:szCs w:val="24"/>
          <w:u w:color="000000"/>
          <w:bdr w:val="nil"/>
          <w:lang w:eastAsia="pl-PL"/>
        </w:rPr>
        <w:t xml:space="preserve">Rozpoczęcie </w:t>
      </w:r>
      <w:r w:rsidR="00F10BB3" w:rsidRPr="00193F7B">
        <w:rPr>
          <w:rFonts w:ascii="Arial" w:eastAsia="Arial Unicode MS" w:hAnsi="Arial" w:cs="Arial"/>
          <w:color w:val="000000"/>
          <w:sz w:val="24"/>
          <w:szCs w:val="24"/>
          <w:u w:color="000000"/>
          <w:bdr w:val="nil"/>
          <w:lang w:eastAsia="pl-PL"/>
        </w:rPr>
        <w:t>świadczenia</w:t>
      </w:r>
      <w:r w:rsidRPr="00193F7B">
        <w:rPr>
          <w:rFonts w:ascii="Arial" w:eastAsia="Arial Unicode MS" w:hAnsi="Arial" w:cs="Arial"/>
          <w:color w:val="000000"/>
          <w:sz w:val="24"/>
          <w:szCs w:val="24"/>
          <w:u w:color="000000"/>
          <w:bdr w:val="nil"/>
          <w:lang w:eastAsia="pl-PL"/>
        </w:rPr>
        <w:t xml:space="preserve"> usług:</w:t>
      </w:r>
    </w:p>
    <w:p w14:paraId="17496397" w14:textId="431485BD" w:rsidR="00C25321" w:rsidRPr="00193F7B" w:rsidRDefault="00C25321" w:rsidP="00193F7B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709" w:hanging="283"/>
        <w:jc w:val="both"/>
        <w:rPr>
          <w:rFonts w:ascii="Arial" w:eastAsia="Arial Unicode MS" w:hAnsi="Arial" w:cs="Arial"/>
          <w:color w:val="000000"/>
          <w:sz w:val="24"/>
          <w:szCs w:val="24"/>
          <w:u w:color="000000"/>
          <w:bdr w:val="nil"/>
          <w:lang w:eastAsia="pl-PL"/>
        </w:rPr>
      </w:pPr>
      <w:r w:rsidRPr="00193F7B">
        <w:rPr>
          <w:rFonts w:ascii="Arial" w:eastAsia="Arial Unicode MS" w:hAnsi="Arial" w:cs="Arial"/>
          <w:color w:val="000000"/>
          <w:sz w:val="24"/>
          <w:szCs w:val="24"/>
          <w:u w:color="000000"/>
          <w:bdr w:val="nil"/>
          <w:lang w:eastAsia="pl-PL"/>
        </w:rPr>
        <w:lastRenderedPageBreak/>
        <w:t xml:space="preserve">dla zakresu podstawowego </w:t>
      </w:r>
      <w:r w:rsidR="004A7BB4" w:rsidRPr="00193F7B">
        <w:rPr>
          <w:rFonts w:ascii="Arial" w:eastAsia="Arial Unicode MS" w:hAnsi="Arial" w:cs="Arial"/>
          <w:color w:val="000000"/>
          <w:sz w:val="24"/>
          <w:szCs w:val="24"/>
          <w:u w:color="000000"/>
          <w:bdr w:val="nil"/>
          <w:lang w:eastAsia="pl-PL"/>
        </w:rPr>
        <w:t xml:space="preserve">- </w:t>
      </w:r>
      <w:r w:rsidRPr="00193F7B">
        <w:rPr>
          <w:rFonts w:ascii="Arial" w:eastAsia="Arial Unicode MS" w:hAnsi="Arial" w:cs="Arial"/>
          <w:color w:val="000000"/>
          <w:sz w:val="24"/>
          <w:szCs w:val="24"/>
          <w:u w:color="000000"/>
          <w:bdr w:val="nil"/>
          <w:lang w:eastAsia="pl-PL"/>
        </w:rPr>
        <w:t xml:space="preserve">od dnia podpisania umowy, z zaznaczeniem, że inwestycję rozpoczęto w </w:t>
      </w:r>
      <w:r w:rsidRPr="00193F7B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>dniu 1</w:t>
      </w:r>
      <w:r w:rsidR="004A7BB4" w:rsidRPr="00193F7B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>8</w:t>
      </w:r>
      <w:r w:rsidRPr="00193F7B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>.0</w:t>
      </w:r>
      <w:r w:rsidR="004A7BB4" w:rsidRPr="00193F7B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>6</w:t>
      </w:r>
      <w:r w:rsidRPr="00193F7B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>.2025r.</w:t>
      </w:r>
      <w:r w:rsidR="00867A06" w:rsidRPr="00193F7B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>,</w:t>
      </w:r>
      <w:r w:rsidR="004A7BB4" w:rsidRPr="00193F7B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 xml:space="preserve"> a zakres świadczenia usługi stanowi prowadz</w:t>
      </w:r>
      <w:r w:rsidR="004D577A" w:rsidRPr="00193F7B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>e</w:t>
      </w:r>
      <w:r w:rsidR="004A7BB4" w:rsidRPr="00193F7B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>n</w:t>
      </w:r>
      <w:r w:rsidR="004D577A" w:rsidRPr="00193F7B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 xml:space="preserve">ie trwającego </w:t>
      </w:r>
      <w:r w:rsidR="004A7BB4" w:rsidRPr="00193F7B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 xml:space="preserve"> projektu</w:t>
      </w:r>
      <w:r w:rsidRPr="00193F7B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 xml:space="preserve">; </w:t>
      </w:r>
    </w:p>
    <w:p w14:paraId="757E6567" w14:textId="6FD48012" w:rsidR="00C25321" w:rsidRPr="00193F7B" w:rsidRDefault="00C25321" w:rsidP="00193F7B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709" w:hanging="283"/>
        <w:jc w:val="both"/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</w:pPr>
      <w:r w:rsidRPr="00193F7B">
        <w:rPr>
          <w:rFonts w:ascii="Arial" w:eastAsia="Arial Unicode MS" w:hAnsi="Arial" w:cs="Arial"/>
          <w:color w:val="000000"/>
          <w:sz w:val="24"/>
          <w:szCs w:val="24"/>
          <w:u w:color="000000"/>
          <w:bdr w:val="nil"/>
          <w:lang w:eastAsia="pl-PL"/>
        </w:rPr>
        <w:t xml:space="preserve">dla zakresu objętego </w:t>
      </w:r>
      <w:r w:rsidR="004A7BB4" w:rsidRPr="00193F7B">
        <w:rPr>
          <w:rFonts w:ascii="Arial" w:eastAsia="Arial Unicode MS" w:hAnsi="Arial" w:cs="Arial"/>
          <w:color w:val="000000"/>
          <w:sz w:val="24"/>
          <w:szCs w:val="24"/>
          <w:u w:color="000000"/>
          <w:bdr w:val="nil"/>
          <w:lang w:eastAsia="pl-PL"/>
        </w:rPr>
        <w:t xml:space="preserve">Opcją – pod warunkiem </w:t>
      </w:r>
      <w:r w:rsidR="00A719A4" w:rsidRPr="00193F7B">
        <w:rPr>
          <w:rFonts w:ascii="Arial" w:eastAsia="Arial Unicode MS" w:hAnsi="Arial" w:cs="Arial"/>
          <w:color w:val="000000"/>
          <w:sz w:val="24"/>
          <w:szCs w:val="24"/>
          <w:u w:color="000000"/>
          <w:bdr w:val="nil"/>
          <w:lang w:eastAsia="pl-PL"/>
        </w:rPr>
        <w:t>pozytywnie</w:t>
      </w:r>
      <w:r w:rsidR="004A7BB4" w:rsidRPr="00193F7B">
        <w:rPr>
          <w:rFonts w:ascii="Arial" w:eastAsia="Arial Unicode MS" w:hAnsi="Arial" w:cs="Arial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="00A719A4" w:rsidRPr="00193F7B">
        <w:rPr>
          <w:rFonts w:ascii="Arial" w:eastAsia="Arial Unicode MS" w:hAnsi="Arial" w:cs="Arial"/>
          <w:color w:val="000000"/>
          <w:sz w:val="24"/>
          <w:szCs w:val="24"/>
          <w:u w:color="000000"/>
          <w:bdr w:val="nil"/>
          <w:lang w:eastAsia="pl-PL"/>
        </w:rPr>
        <w:t>rozpatrzonego</w:t>
      </w:r>
      <w:r w:rsidR="004A7BB4" w:rsidRPr="00193F7B">
        <w:rPr>
          <w:rFonts w:ascii="Arial" w:eastAsia="Arial Unicode MS" w:hAnsi="Arial" w:cs="Arial"/>
          <w:color w:val="000000"/>
          <w:sz w:val="24"/>
          <w:szCs w:val="24"/>
          <w:u w:color="000000"/>
          <w:bdr w:val="nil"/>
          <w:lang w:eastAsia="pl-PL"/>
        </w:rPr>
        <w:t xml:space="preserve"> wniosku</w:t>
      </w:r>
      <w:r w:rsidR="00AF4AAF" w:rsidRPr="00193F7B">
        <w:rPr>
          <w:rFonts w:ascii="Arial" w:eastAsia="Arial Unicode MS" w:hAnsi="Arial" w:cs="Arial"/>
          <w:color w:val="000000"/>
          <w:sz w:val="24"/>
          <w:szCs w:val="24"/>
          <w:u w:color="000000"/>
          <w:bdr w:val="nil"/>
          <w:lang w:eastAsia="pl-PL"/>
        </w:rPr>
        <w:t>, który obecnie jest w ocenie merytorycznej Departamentu Oceny Inwestycji Minister</w:t>
      </w:r>
      <w:r w:rsidR="00A719A4" w:rsidRPr="00193F7B">
        <w:rPr>
          <w:rFonts w:ascii="Arial" w:eastAsia="Arial Unicode MS" w:hAnsi="Arial" w:cs="Arial"/>
          <w:color w:val="000000"/>
          <w:sz w:val="24"/>
          <w:szCs w:val="24"/>
          <w:u w:color="000000"/>
          <w:bdr w:val="nil"/>
          <w:lang w:eastAsia="pl-PL"/>
        </w:rPr>
        <w:t>st</w:t>
      </w:r>
      <w:r w:rsidR="00AF4AAF" w:rsidRPr="00193F7B">
        <w:rPr>
          <w:rFonts w:ascii="Arial" w:eastAsia="Arial Unicode MS" w:hAnsi="Arial" w:cs="Arial"/>
          <w:color w:val="000000"/>
          <w:sz w:val="24"/>
          <w:szCs w:val="24"/>
          <w:u w:color="000000"/>
          <w:bdr w:val="nil"/>
          <w:lang w:eastAsia="pl-PL"/>
        </w:rPr>
        <w:t>wa Zdrowia</w:t>
      </w:r>
      <w:r w:rsidR="004A7BB4" w:rsidRPr="00193F7B">
        <w:rPr>
          <w:rFonts w:ascii="Arial" w:eastAsia="Arial Unicode MS" w:hAnsi="Arial" w:cs="Arial"/>
          <w:color w:val="000000"/>
          <w:sz w:val="24"/>
          <w:szCs w:val="24"/>
          <w:u w:color="000000"/>
          <w:bdr w:val="nil"/>
          <w:lang w:eastAsia="pl-PL"/>
        </w:rPr>
        <w:t xml:space="preserve"> i zawarcia Umowy o dofinansowanie </w:t>
      </w:r>
      <w:r w:rsidR="00AF4AAF" w:rsidRPr="00193F7B">
        <w:rPr>
          <w:rFonts w:ascii="Arial" w:eastAsia="Arial Unicode MS" w:hAnsi="Arial" w:cs="Arial"/>
          <w:color w:val="000000"/>
          <w:sz w:val="24"/>
          <w:szCs w:val="24"/>
          <w:u w:color="000000"/>
          <w:bdr w:val="nil"/>
          <w:lang w:eastAsia="pl-PL"/>
        </w:rPr>
        <w:t xml:space="preserve">- </w:t>
      </w:r>
      <w:r w:rsidR="004A7BB4" w:rsidRPr="00193F7B">
        <w:rPr>
          <w:rFonts w:ascii="Arial" w:eastAsia="Arial Unicode MS" w:hAnsi="Arial" w:cs="Arial"/>
          <w:color w:val="000000"/>
          <w:sz w:val="24"/>
          <w:szCs w:val="24"/>
          <w:u w:color="000000"/>
          <w:bdr w:val="nil"/>
          <w:lang w:eastAsia="pl-PL"/>
        </w:rPr>
        <w:t>od</w:t>
      </w:r>
      <w:r w:rsidRPr="00193F7B">
        <w:rPr>
          <w:rFonts w:ascii="Arial" w:eastAsia="Arial Unicode MS" w:hAnsi="Arial" w:cs="Arial"/>
          <w:color w:val="000000"/>
          <w:sz w:val="24"/>
          <w:szCs w:val="24"/>
          <w:u w:color="000000"/>
          <w:bdr w:val="nil"/>
          <w:lang w:eastAsia="pl-PL"/>
        </w:rPr>
        <w:t xml:space="preserve"> dnia rozpoczęcia realizacji robót </w:t>
      </w:r>
      <w:r w:rsidRPr="00193F7B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 xml:space="preserve">budowlanych przez Generalnego Wykonawcę robót budowlanych, przy czym nie później niż od dnia </w:t>
      </w:r>
      <w:r w:rsidR="00B60FA4" w:rsidRPr="00193F7B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>01</w:t>
      </w:r>
      <w:r w:rsidRPr="00193F7B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>.</w:t>
      </w:r>
      <w:r w:rsidR="00A719A4" w:rsidRPr="00193F7B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>0</w:t>
      </w:r>
      <w:r w:rsidR="00B60FA4" w:rsidRPr="00193F7B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>7</w:t>
      </w:r>
      <w:r w:rsidRPr="00193F7B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>.202</w:t>
      </w:r>
      <w:r w:rsidR="00B60FA4" w:rsidRPr="00193F7B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>6</w:t>
      </w:r>
      <w:r w:rsidRPr="00193F7B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 xml:space="preserve"> roku;</w:t>
      </w:r>
    </w:p>
    <w:bookmarkEnd w:id="0"/>
    <w:p w14:paraId="18BE65B7" w14:textId="0402028D" w:rsidR="00C25321" w:rsidRPr="00193F7B" w:rsidRDefault="00867A06" w:rsidP="00FF1D30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284" w:hanging="284"/>
        <w:jc w:val="both"/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</w:pPr>
      <w:r w:rsidRPr="00193F7B">
        <w:rPr>
          <w:rFonts w:ascii="Arial" w:eastAsia="Arial Unicode MS" w:hAnsi="Arial" w:cs="Arial"/>
          <w:sz w:val="24"/>
          <w:szCs w:val="24"/>
          <w:u w:color="FF0000"/>
          <w:bdr w:val="nil"/>
          <w:lang w:eastAsia="pl-PL"/>
        </w:rPr>
        <w:t>Z</w:t>
      </w:r>
      <w:r w:rsidR="00C25321" w:rsidRPr="00193F7B">
        <w:rPr>
          <w:rFonts w:ascii="Arial" w:eastAsia="Arial Unicode MS" w:hAnsi="Arial" w:cs="Arial"/>
          <w:sz w:val="24"/>
          <w:szCs w:val="24"/>
          <w:u w:color="FF0000"/>
          <w:bdr w:val="nil"/>
          <w:lang w:eastAsia="pl-PL"/>
        </w:rPr>
        <w:t xml:space="preserve">akończenie </w:t>
      </w:r>
      <w:r w:rsidRPr="00193F7B">
        <w:rPr>
          <w:rFonts w:ascii="Arial" w:eastAsia="Arial Unicode MS" w:hAnsi="Arial" w:cs="Arial"/>
          <w:sz w:val="24"/>
          <w:szCs w:val="24"/>
          <w:u w:color="FF0000"/>
          <w:bdr w:val="nil"/>
          <w:lang w:eastAsia="pl-PL"/>
        </w:rPr>
        <w:t xml:space="preserve">świadczenia usług nastąpi </w:t>
      </w:r>
      <w:r w:rsidR="00C25321" w:rsidRPr="00193F7B">
        <w:rPr>
          <w:rFonts w:ascii="Arial" w:eastAsia="Arial Unicode MS" w:hAnsi="Arial" w:cs="Arial"/>
          <w:sz w:val="24"/>
          <w:szCs w:val="24"/>
          <w:u w:color="FF0000"/>
          <w:bdr w:val="nil"/>
          <w:lang w:eastAsia="pl-PL"/>
        </w:rPr>
        <w:t>po całkowitym rozliczeni</w:t>
      </w:r>
      <w:r w:rsidR="00B60FA4" w:rsidRPr="00193F7B">
        <w:rPr>
          <w:rFonts w:ascii="Arial" w:eastAsia="Arial Unicode MS" w:hAnsi="Arial" w:cs="Arial"/>
          <w:sz w:val="24"/>
          <w:szCs w:val="24"/>
          <w:u w:color="FF0000"/>
          <w:bdr w:val="nil"/>
          <w:lang w:eastAsia="pl-PL"/>
        </w:rPr>
        <w:t>u</w:t>
      </w:r>
      <w:r w:rsidR="00C25321" w:rsidRPr="00193F7B">
        <w:rPr>
          <w:rFonts w:ascii="Arial" w:eastAsia="Arial Unicode MS" w:hAnsi="Arial" w:cs="Arial"/>
          <w:sz w:val="24"/>
          <w:szCs w:val="24"/>
          <w:u w:color="FF0000"/>
          <w:bdr w:val="nil"/>
          <w:lang w:eastAsia="pl-PL"/>
        </w:rPr>
        <w:t xml:space="preserve"> </w:t>
      </w:r>
      <w:r w:rsidR="00B60FA4" w:rsidRPr="00193F7B">
        <w:rPr>
          <w:rFonts w:ascii="Arial" w:eastAsia="Arial Unicode MS" w:hAnsi="Arial" w:cs="Arial"/>
          <w:sz w:val="24"/>
          <w:szCs w:val="24"/>
          <w:u w:color="FF0000"/>
          <w:bdr w:val="nil"/>
          <w:lang w:eastAsia="pl-PL"/>
        </w:rPr>
        <w:t>Projektów</w:t>
      </w:r>
      <w:r w:rsidR="00C25321" w:rsidRPr="00193F7B">
        <w:rPr>
          <w:rFonts w:ascii="Arial" w:eastAsia="Arial Unicode MS" w:hAnsi="Arial" w:cs="Arial"/>
          <w:sz w:val="24"/>
          <w:szCs w:val="24"/>
          <w:u w:color="FF0000"/>
          <w:bdr w:val="nil"/>
          <w:lang w:eastAsia="pl-PL"/>
        </w:rPr>
        <w:t>, przy czym planowany na dzień zawarcia niniejszej umowy termin zakończenia robót budowlanych przypada na dzień:</w:t>
      </w:r>
    </w:p>
    <w:p w14:paraId="5B50E290" w14:textId="2DC1A028" w:rsidR="00C25321" w:rsidRPr="00193F7B" w:rsidRDefault="00B60FA4" w:rsidP="00193F7B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</w:pPr>
      <w:r w:rsidRPr="00193F7B">
        <w:rPr>
          <w:rFonts w:ascii="Arial" w:eastAsia="Arial Unicode MS" w:hAnsi="Arial" w:cs="Arial"/>
          <w:sz w:val="24"/>
          <w:szCs w:val="24"/>
          <w:u w:color="FF0000"/>
          <w:bdr w:val="nil"/>
          <w:lang w:eastAsia="pl-PL"/>
        </w:rPr>
        <w:t>zakres podstawowy</w:t>
      </w:r>
      <w:r w:rsidR="00C25321" w:rsidRPr="00193F7B">
        <w:rPr>
          <w:rFonts w:ascii="Arial" w:eastAsia="Arial Unicode MS" w:hAnsi="Arial" w:cs="Arial"/>
          <w:sz w:val="24"/>
          <w:szCs w:val="24"/>
          <w:u w:color="FF0000"/>
          <w:bdr w:val="nil"/>
          <w:lang w:eastAsia="pl-PL"/>
        </w:rPr>
        <w:t xml:space="preserve">: 30 czerwca 2026 roku, a przy przedłużeniu terminu realizacji KPO do 30.12.2026r.; </w:t>
      </w:r>
    </w:p>
    <w:p w14:paraId="49109A49" w14:textId="7829F140" w:rsidR="00C25321" w:rsidRPr="00193F7B" w:rsidRDefault="00A03F6F" w:rsidP="00193F7B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eastAsia="Arial Unicode MS" w:hAnsi="Arial" w:cs="Arial"/>
          <w:sz w:val="24"/>
          <w:szCs w:val="24"/>
          <w:u w:color="FF0000"/>
          <w:bdr w:val="nil"/>
          <w:lang w:eastAsia="pl-PL"/>
        </w:rPr>
      </w:pPr>
      <w:r w:rsidRPr="00193F7B">
        <w:rPr>
          <w:rFonts w:ascii="Arial" w:eastAsia="Arial Unicode MS" w:hAnsi="Arial" w:cs="Arial"/>
          <w:sz w:val="24"/>
          <w:szCs w:val="24"/>
          <w:u w:color="FF0000"/>
          <w:bdr w:val="nil"/>
          <w:lang w:eastAsia="pl-PL"/>
        </w:rPr>
        <w:t>zakres objęty Opcją</w:t>
      </w:r>
      <w:r w:rsidR="00B60FA4" w:rsidRPr="00193F7B">
        <w:rPr>
          <w:rFonts w:ascii="Arial" w:eastAsia="Arial Unicode MS" w:hAnsi="Arial" w:cs="Arial"/>
          <w:sz w:val="24"/>
          <w:szCs w:val="24"/>
          <w:u w:color="FF0000"/>
          <w:bdr w:val="nil"/>
          <w:lang w:eastAsia="pl-PL"/>
        </w:rPr>
        <w:t>:</w:t>
      </w:r>
      <w:r w:rsidR="00C25321" w:rsidRPr="00193F7B">
        <w:rPr>
          <w:rFonts w:ascii="Arial" w:eastAsia="Arial Unicode MS" w:hAnsi="Arial" w:cs="Arial"/>
          <w:sz w:val="24"/>
          <w:szCs w:val="24"/>
          <w:u w:color="FF0000"/>
          <w:bdr w:val="nil"/>
          <w:lang w:eastAsia="pl-PL"/>
        </w:rPr>
        <w:t xml:space="preserve"> </w:t>
      </w:r>
      <w:r w:rsidR="00AF4AAF" w:rsidRPr="00193F7B">
        <w:rPr>
          <w:rFonts w:ascii="Arial" w:eastAsia="Arial Unicode MS" w:hAnsi="Arial" w:cs="Arial"/>
          <w:sz w:val="24"/>
          <w:szCs w:val="24"/>
          <w:u w:color="FF0000"/>
          <w:bdr w:val="nil"/>
          <w:lang w:eastAsia="pl-PL"/>
        </w:rPr>
        <w:t xml:space="preserve">do </w:t>
      </w:r>
      <w:r w:rsidR="00C25321" w:rsidRPr="00193F7B">
        <w:rPr>
          <w:rFonts w:ascii="Arial" w:eastAsia="Arial Unicode MS" w:hAnsi="Arial" w:cs="Arial"/>
          <w:sz w:val="24"/>
          <w:szCs w:val="24"/>
          <w:u w:color="FF0000"/>
          <w:bdr w:val="nil"/>
          <w:lang w:eastAsia="pl-PL"/>
        </w:rPr>
        <w:t>30 czerwca 2027 roku;</w:t>
      </w:r>
    </w:p>
    <w:p w14:paraId="2470E9F7" w14:textId="17FF71B9" w:rsidR="00C25321" w:rsidRPr="00193F7B" w:rsidRDefault="00C25321" w:rsidP="00193F7B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3889CB42" w14:textId="220B3EB2" w:rsidR="00BD6FD4" w:rsidRPr="00193F7B" w:rsidRDefault="00111AD8" w:rsidP="00193F7B">
      <w:pPr>
        <w:pStyle w:val="Akapitzlist"/>
        <w:numPr>
          <w:ilvl w:val="0"/>
          <w:numId w:val="39"/>
        </w:numPr>
        <w:spacing w:after="0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193F7B">
        <w:rPr>
          <w:rFonts w:ascii="Arial" w:hAnsi="Arial" w:cs="Arial"/>
          <w:b/>
          <w:bCs/>
          <w:sz w:val="24"/>
          <w:szCs w:val="24"/>
        </w:rPr>
        <w:t>Zakres usług Wykonawcy:</w:t>
      </w:r>
    </w:p>
    <w:p w14:paraId="053560D9" w14:textId="4596EC3E" w:rsidR="00BD6FD4" w:rsidRPr="00193F7B" w:rsidRDefault="00AF4AAF" w:rsidP="00193F7B">
      <w:pPr>
        <w:pStyle w:val="Akapitzlist"/>
        <w:numPr>
          <w:ilvl w:val="1"/>
          <w:numId w:val="39"/>
        </w:numPr>
        <w:spacing w:after="0"/>
        <w:ind w:hanging="496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b/>
          <w:bCs/>
          <w:sz w:val="24"/>
          <w:szCs w:val="24"/>
        </w:rPr>
        <w:t xml:space="preserve">ZAKRES PODSTAWOWY - </w:t>
      </w:r>
      <w:r w:rsidR="00111AD8" w:rsidRPr="00193F7B">
        <w:rPr>
          <w:rFonts w:ascii="Arial" w:hAnsi="Arial" w:cs="Arial"/>
          <w:sz w:val="24"/>
          <w:szCs w:val="24"/>
        </w:rPr>
        <w:t>Obowiązki w zakresie bieżącej obsługi i współpracy</w:t>
      </w:r>
      <w:r w:rsidR="00F67DDB" w:rsidRPr="00193F7B">
        <w:rPr>
          <w:rFonts w:ascii="Arial" w:hAnsi="Arial" w:cs="Arial"/>
          <w:sz w:val="24"/>
          <w:szCs w:val="24"/>
        </w:rPr>
        <w:t xml:space="preserve"> </w:t>
      </w:r>
      <w:r w:rsidRPr="00193F7B">
        <w:rPr>
          <w:rFonts w:ascii="Arial" w:hAnsi="Arial" w:cs="Arial"/>
          <w:sz w:val="24"/>
          <w:szCs w:val="24"/>
        </w:rPr>
        <w:t>w oparciu o Umowę Nr KPOD.07.02-IP.10-0076/24/KPO/413/2025/164 o objęcie wsparciem ze środków planu rozwojowego Przedsięwzięcia pn. „Poprawa dostępu oraz jakości opieki onkologicznej poprzez rozwój i modernizację infrastruktury w 109 Szpitalu Wojskowym z Przychodnią w Szczecinie”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leczniczych”:</w:t>
      </w:r>
    </w:p>
    <w:p w14:paraId="6BD10AF8" w14:textId="1F2600BB" w:rsidR="00BD6FD4" w:rsidRPr="00193F7B" w:rsidRDefault="00111AD8" w:rsidP="00193F7B">
      <w:pPr>
        <w:pStyle w:val="Akapitzlist"/>
        <w:numPr>
          <w:ilvl w:val="0"/>
          <w:numId w:val="22"/>
        </w:numPr>
        <w:spacing w:after="0"/>
        <w:ind w:left="993" w:hanging="284"/>
        <w:rPr>
          <w:rFonts w:ascii="Arial" w:hAnsi="Arial" w:cs="Arial"/>
          <w:b/>
          <w:bCs/>
          <w:sz w:val="24"/>
          <w:szCs w:val="24"/>
        </w:rPr>
      </w:pPr>
      <w:r w:rsidRPr="00193F7B">
        <w:rPr>
          <w:rFonts w:ascii="Arial" w:hAnsi="Arial" w:cs="Arial"/>
          <w:b/>
          <w:bCs/>
          <w:sz w:val="24"/>
          <w:szCs w:val="24"/>
        </w:rPr>
        <w:t>Wsparcie finansowo-księgowe i sprawozdawcze:</w:t>
      </w:r>
    </w:p>
    <w:p w14:paraId="33ABC8A2" w14:textId="61192BDC" w:rsidR="00652658" w:rsidRPr="00193F7B" w:rsidRDefault="00111AD8" w:rsidP="00193F7B">
      <w:pPr>
        <w:pStyle w:val="Akapitzlist"/>
        <w:numPr>
          <w:ilvl w:val="0"/>
          <w:numId w:val="23"/>
        </w:numPr>
        <w:spacing w:after="0"/>
        <w:ind w:left="1276" w:hanging="283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bieżące opracowanie i aktualizacja harmonogramu rzeczowo-finansowego oraz harmonogramu płatności z uwzględnieniem aktualnych potrzeb rzeczowych</w:t>
      </w:r>
      <w:r w:rsidR="00F67DDB" w:rsidRPr="00193F7B">
        <w:rPr>
          <w:rFonts w:ascii="Arial" w:hAnsi="Arial" w:cs="Arial"/>
          <w:sz w:val="24"/>
          <w:szCs w:val="24"/>
        </w:rPr>
        <w:t xml:space="preserve"> </w:t>
      </w:r>
      <w:r w:rsidRPr="00193F7B">
        <w:rPr>
          <w:rFonts w:ascii="Arial" w:hAnsi="Arial" w:cs="Arial"/>
          <w:sz w:val="24"/>
          <w:szCs w:val="24"/>
        </w:rPr>
        <w:t>i płynnościowych projektu, zgodnie z wytycznymi KPO</w:t>
      </w:r>
      <w:r w:rsidR="00652658" w:rsidRPr="00193F7B">
        <w:rPr>
          <w:rFonts w:ascii="Arial" w:hAnsi="Arial" w:cs="Arial"/>
          <w:sz w:val="24"/>
          <w:szCs w:val="24"/>
        </w:rPr>
        <w:t xml:space="preserve"> - z uwzględnieniem współfinansowania inwestycji z dotacji MON, ujętej w Planie Inwestycji Budowlanych Sił Zbrojnych RP,</w:t>
      </w:r>
    </w:p>
    <w:p w14:paraId="5CEE555D" w14:textId="23AD56E9" w:rsidR="00BD6FD4" w:rsidRPr="00193F7B" w:rsidRDefault="00111AD8" w:rsidP="00193F7B">
      <w:pPr>
        <w:pStyle w:val="Akapitzlist"/>
        <w:numPr>
          <w:ilvl w:val="0"/>
          <w:numId w:val="23"/>
        </w:numPr>
        <w:spacing w:after="0"/>
        <w:ind w:left="1276" w:hanging="283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przygotowywanie wniosków o płatność (zaliczkowych, refundacyjnych, końcowych), ich składanie w systemie CST2021 oraz kompletowanie wymaganych załączników,</w:t>
      </w:r>
    </w:p>
    <w:p w14:paraId="169011E0" w14:textId="2A91FA35" w:rsidR="00652658" w:rsidRPr="00193F7B" w:rsidRDefault="00111AD8" w:rsidP="00193F7B">
      <w:pPr>
        <w:pStyle w:val="Akapitzlist"/>
        <w:numPr>
          <w:ilvl w:val="0"/>
          <w:numId w:val="23"/>
        </w:numPr>
        <w:spacing w:after="0"/>
        <w:ind w:left="1276" w:hanging="283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wsparcie w prowadzeniu ewidencji wydatków i uzgadnianiu danych z systemem finansowo-księgowym Szpitala</w:t>
      </w:r>
      <w:r w:rsidR="00652658" w:rsidRPr="00193F7B">
        <w:rPr>
          <w:rFonts w:ascii="Arial" w:hAnsi="Arial" w:cs="Arial"/>
          <w:sz w:val="24"/>
          <w:szCs w:val="24"/>
        </w:rPr>
        <w:t>,</w:t>
      </w:r>
    </w:p>
    <w:p w14:paraId="3E712497" w14:textId="63DDCC36" w:rsidR="00652658" w:rsidRPr="00193F7B" w:rsidRDefault="00652658" w:rsidP="00193F7B">
      <w:pPr>
        <w:pStyle w:val="Akapitzlist"/>
        <w:numPr>
          <w:ilvl w:val="0"/>
          <w:numId w:val="23"/>
        </w:numPr>
        <w:spacing w:after="0"/>
        <w:ind w:left="1276" w:hanging="283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 xml:space="preserve">wsparcie w kompletowaniu w </w:t>
      </w:r>
      <w:r w:rsidRPr="00193F7B">
        <w:rPr>
          <w:rFonts w:ascii="Arial" w:eastAsia="Calibri" w:hAnsi="Arial" w:cs="Arial"/>
          <w:sz w:val="24"/>
          <w:szCs w:val="24"/>
        </w:rPr>
        <w:t xml:space="preserve">procesie budowy wytycznych w zakresie realizacji zasady „nieczynienia poważnych szkód dla środowiska” (DNSH), o której mowa w art. 17 rozporządzenia Parlamentu Europejskiego i Rady (UE) </w:t>
      </w:r>
      <w:r w:rsidRPr="00193F7B">
        <w:rPr>
          <w:rFonts w:ascii="Arial" w:eastAsia="Calibri" w:hAnsi="Arial" w:cs="Arial"/>
          <w:sz w:val="24"/>
          <w:szCs w:val="24"/>
        </w:rPr>
        <w:lastRenderedPageBreak/>
        <w:t>2020/852, zwanej dalej w treści niniejszej umowy zasadą DNSH oraz technicznych kryteriów kwalifikacji w związku z obwarowaniami przyznanego Zamawiającemu dofinansowania w ramach Krajowego Planu Odbudowy i Zwiększania Odporności Komponent D „Efektywność, dostępność i jakość systemu ochrony zdrowia ”Inwestycja D1.1.1 „Rozwój i modernizacja infrastruktury centrów opieki wysokospecjalistycznej i innych podmiotów leczniczych”.</w:t>
      </w:r>
    </w:p>
    <w:p w14:paraId="7960F4CB" w14:textId="10B36155" w:rsidR="00BD6FD4" w:rsidRPr="00193F7B" w:rsidRDefault="00111AD8" w:rsidP="00193F7B">
      <w:pPr>
        <w:pStyle w:val="Akapitzlist"/>
        <w:numPr>
          <w:ilvl w:val="0"/>
          <w:numId w:val="22"/>
        </w:numPr>
        <w:spacing w:after="0"/>
        <w:ind w:left="993" w:hanging="283"/>
        <w:rPr>
          <w:rFonts w:ascii="Arial" w:hAnsi="Arial" w:cs="Arial"/>
          <w:b/>
          <w:bCs/>
          <w:sz w:val="24"/>
          <w:szCs w:val="24"/>
        </w:rPr>
      </w:pPr>
      <w:r w:rsidRPr="00193F7B">
        <w:rPr>
          <w:rFonts w:ascii="Arial" w:hAnsi="Arial" w:cs="Arial"/>
          <w:b/>
          <w:bCs/>
          <w:sz w:val="24"/>
          <w:szCs w:val="24"/>
        </w:rPr>
        <w:t>Zarządzanie realizacją budżetu i planowaniem:</w:t>
      </w:r>
    </w:p>
    <w:p w14:paraId="179BFC78" w14:textId="3F9B8436" w:rsidR="00BD6FD4" w:rsidRPr="00193F7B" w:rsidRDefault="00111AD8" w:rsidP="00193F7B">
      <w:pPr>
        <w:pStyle w:val="Akapitzlist"/>
        <w:numPr>
          <w:ilvl w:val="0"/>
          <w:numId w:val="25"/>
        </w:numPr>
        <w:spacing w:after="0"/>
        <w:ind w:left="1276" w:hanging="283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przygotowanie metod i narzędzi monitorowania planowania i realizacji budżetu,</w:t>
      </w:r>
    </w:p>
    <w:p w14:paraId="563150A6" w14:textId="645A271F" w:rsidR="00BD6FD4" w:rsidRPr="00193F7B" w:rsidRDefault="00111AD8" w:rsidP="00193F7B">
      <w:pPr>
        <w:pStyle w:val="Akapitzlist"/>
        <w:numPr>
          <w:ilvl w:val="0"/>
          <w:numId w:val="25"/>
        </w:numPr>
        <w:spacing w:after="0"/>
        <w:ind w:left="1276" w:hanging="283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nadzór nad realizacją budżetu projektu w ujęciu miesięcznym, kwartalnym i rocznym oraz wsparcie w dokonywaniu zmian – przesunięć między kategoriami, wykorzystania oszczędności, reagowania na zmiany cen lub zakresu prac,</w:t>
      </w:r>
    </w:p>
    <w:p w14:paraId="3CEFCDF7" w14:textId="7D6F6EF3" w:rsidR="00BD6FD4" w:rsidRPr="00193F7B" w:rsidRDefault="00111AD8" w:rsidP="00193F7B">
      <w:pPr>
        <w:pStyle w:val="Akapitzlist"/>
        <w:numPr>
          <w:ilvl w:val="0"/>
          <w:numId w:val="25"/>
        </w:numPr>
        <w:tabs>
          <w:tab w:val="left" w:pos="1276"/>
        </w:tabs>
        <w:spacing w:after="0"/>
        <w:ind w:left="1276" w:hanging="283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przygotowywanie propozycji aktualizacji załączników do umowy o dofinansowanie (w szczególności harmonogramu rzeczowo-finansowego i harmonogramu płatności), wraz z uzasadnieniami</w:t>
      </w:r>
      <w:r w:rsidR="005D0302" w:rsidRPr="00193F7B">
        <w:rPr>
          <w:rFonts w:ascii="Arial" w:hAnsi="Arial" w:cs="Arial"/>
          <w:sz w:val="24"/>
          <w:szCs w:val="24"/>
        </w:rPr>
        <w:t>,</w:t>
      </w:r>
    </w:p>
    <w:p w14:paraId="22B914EC" w14:textId="26851757" w:rsidR="005D0302" w:rsidRPr="00193F7B" w:rsidRDefault="005D0302" w:rsidP="00193F7B">
      <w:pPr>
        <w:pStyle w:val="Akapitzlist"/>
        <w:numPr>
          <w:ilvl w:val="0"/>
          <w:numId w:val="25"/>
        </w:numPr>
        <w:tabs>
          <w:tab w:val="left" w:pos="1276"/>
        </w:tabs>
        <w:spacing w:after="0"/>
        <w:ind w:left="1276" w:hanging="283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 xml:space="preserve">konsultacje dla zespołu projektowego w zakresie planowania, przewidywania </w:t>
      </w:r>
      <w:proofErr w:type="spellStart"/>
      <w:r w:rsidRPr="00193F7B">
        <w:rPr>
          <w:rFonts w:ascii="Arial" w:hAnsi="Arial" w:cs="Arial"/>
          <w:sz w:val="24"/>
          <w:szCs w:val="24"/>
        </w:rPr>
        <w:t>ryzk</w:t>
      </w:r>
      <w:proofErr w:type="spellEnd"/>
      <w:r w:rsidRPr="00193F7B">
        <w:rPr>
          <w:rFonts w:ascii="Arial" w:hAnsi="Arial" w:cs="Arial"/>
          <w:sz w:val="24"/>
          <w:szCs w:val="24"/>
        </w:rPr>
        <w:t xml:space="preserve"> finansowych I reagowania na </w:t>
      </w:r>
      <w:r w:rsidR="00F24390" w:rsidRPr="00193F7B">
        <w:rPr>
          <w:rFonts w:ascii="Arial" w:hAnsi="Arial" w:cs="Arial"/>
          <w:sz w:val="24"/>
          <w:szCs w:val="24"/>
        </w:rPr>
        <w:t>opóźnienia</w:t>
      </w:r>
      <w:r w:rsidRPr="00193F7B">
        <w:rPr>
          <w:rFonts w:ascii="Arial" w:hAnsi="Arial" w:cs="Arial"/>
          <w:sz w:val="24"/>
          <w:szCs w:val="24"/>
        </w:rPr>
        <w:t>.</w:t>
      </w:r>
    </w:p>
    <w:p w14:paraId="4EB28E79" w14:textId="77777777" w:rsidR="00BF59C3" w:rsidRPr="00193F7B" w:rsidRDefault="00BF59C3" w:rsidP="00193F7B">
      <w:pPr>
        <w:numPr>
          <w:ilvl w:val="0"/>
          <w:numId w:val="22"/>
        </w:numPr>
        <w:spacing w:after="0"/>
        <w:ind w:left="993" w:hanging="284"/>
        <w:rPr>
          <w:rFonts w:ascii="Arial" w:hAnsi="Arial" w:cs="Arial"/>
          <w:b/>
          <w:bCs/>
          <w:sz w:val="24"/>
          <w:szCs w:val="24"/>
        </w:rPr>
      </w:pPr>
      <w:r w:rsidRPr="00193F7B">
        <w:rPr>
          <w:rFonts w:ascii="Arial" w:hAnsi="Arial" w:cs="Arial"/>
          <w:b/>
          <w:bCs/>
          <w:sz w:val="24"/>
          <w:szCs w:val="24"/>
        </w:rPr>
        <w:t>Organizacja współpracy i obiegu dokumentów:</w:t>
      </w:r>
    </w:p>
    <w:p w14:paraId="33108463" w14:textId="77777777" w:rsidR="00BF59C3" w:rsidRPr="00193F7B" w:rsidRDefault="00BF59C3" w:rsidP="00193F7B">
      <w:pPr>
        <w:numPr>
          <w:ilvl w:val="0"/>
          <w:numId w:val="26"/>
        </w:numPr>
        <w:spacing w:after="0"/>
        <w:ind w:left="1276" w:hanging="283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kompletowanie (w wersji elektronicznej) dokumentacji finansowej i merytorycznej, jej weryfikacja i porządkowanie zgodnie z wymaganiami instytucji finansującej,</w:t>
      </w:r>
    </w:p>
    <w:p w14:paraId="1BB387EF" w14:textId="77777777" w:rsidR="00BF59C3" w:rsidRPr="00193F7B" w:rsidRDefault="00BF59C3" w:rsidP="00193F7B">
      <w:pPr>
        <w:numPr>
          <w:ilvl w:val="0"/>
          <w:numId w:val="26"/>
        </w:numPr>
        <w:spacing w:after="0"/>
        <w:ind w:left="1276" w:hanging="283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monitorowanie terminowości składania dokumentów do rozliczenia, informowanie Zamawiającego z minimum 7 dniowym wyprzedzeniem o przygotowaniu potrzebnych dokumentów celem zamieszczenia w systemie.</w:t>
      </w:r>
    </w:p>
    <w:p w14:paraId="5172979E" w14:textId="77777777" w:rsidR="00BF59C3" w:rsidRPr="00193F7B" w:rsidRDefault="00BF59C3" w:rsidP="00193F7B">
      <w:pPr>
        <w:numPr>
          <w:ilvl w:val="0"/>
          <w:numId w:val="22"/>
        </w:numPr>
        <w:spacing w:after="0"/>
        <w:ind w:left="993" w:hanging="283"/>
        <w:rPr>
          <w:rFonts w:ascii="Arial" w:hAnsi="Arial" w:cs="Arial"/>
          <w:b/>
          <w:bCs/>
          <w:sz w:val="24"/>
          <w:szCs w:val="24"/>
        </w:rPr>
      </w:pPr>
      <w:r w:rsidRPr="00193F7B">
        <w:rPr>
          <w:rFonts w:ascii="Arial" w:hAnsi="Arial" w:cs="Arial"/>
          <w:b/>
          <w:bCs/>
          <w:sz w:val="24"/>
          <w:szCs w:val="24"/>
        </w:rPr>
        <w:t>Wsparcie merytoryczne, formalne i kontakt z instytucjami:</w:t>
      </w:r>
    </w:p>
    <w:p w14:paraId="342F604A" w14:textId="12C4E135" w:rsidR="00BF59C3" w:rsidRPr="00193F7B" w:rsidRDefault="00BF59C3" w:rsidP="00193F7B">
      <w:pPr>
        <w:numPr>
          <w:ilvl w:val="0"/>
          <w:numId w:val="27"/>
        </w:numPr>
        <w:spacing w:after="0"/>
        <w:ind w:left="1276" w:hanging="283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stałe doradztwo w zakresie interpretacji umowy o wsparcie, wytycznych, regulaminów oraz dokumentów programowych</w:t>
      </w:r>
      <w:r w:rsidR="00E874F3" w:rsidRPr="00193F7B">
        <w:rPr>
          <w:rFonts w:ascii="Arial" w:hAnsi="Arial" w:cs="Arial"/>
          <w:sz w:val="24"/>
          <w:szCs w:val="24"/>
        </w:rPr>
        <w:t>,</w:t>
      </w:r>
    </w:p>
    <w:p w14:paraId="188DD332" w14:textId="26007164" w:rsidR="00BF59C3" w:rsidRPr="00193F7B" w:rsidRDefault="00BF59C3" w:rsidP="00193F7B">
      <w:pPr>
        <w:numPr>
          <w:ilvl w:val="0"/>
          <w:numId w:val="27"/>
        </w:numPr>
        <w:spacing w:after="0"/>
        <w:ind w:left="1276" w:hanging="283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przygotowywanie korespondencji do instytucji (IOI, IK, PFR, MZ), w zakresie związanym ze sprawozdawczością, wnioskowaniem o płatność, zmianami w Projekcie, przygotowanie wymaganych oświadczeń, wyjaśnień, sprawozdań, itp.</w:t>
      </w:r>
      <w:r w:rsidR="00E874F3" w:rsidRPr="00193F7B">
        <w:rPr>
          <w:rFonts w:ascii="Arial" w:hAnsi="Arial" w:cs="Arial"/>
          <w:sz w:val="24"/>
          <w:szCs w:val="24"/>
        </w:rPr>
        <w:t>,</w:t>
      </w:r>
    </w:p>
    <w:p w14:paraId="13EBF69D" w14:textId="75DD874D" w:rsidR="00BF59C3" w:rsidRPr="00193F7B" w:rsidRDefault="00BF59C3" w:rsidP="00193F7B">
      <w:pPr>
        <w:numPr>
          <w:ilvl w:val="0"/>
          <w:numId w:val="27"/>
        </w:numPr>
        <w:spacing w:after="0"/>
        <w:ind w:left="1276" w:hanging="283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bieżące kontakty z Instytucją Zarządzającą oraz udział w kontrolach Projektu prowadzonych przez odpowiednie organy</w:t>
      </w:r>
      <w:r w:rsidR="00E874F3" w:rsidRPr="00193F7B">
        <w:rPr>
          <w:rFonts w:ascii="Arial" w:hAnsi="Arial" w:cs="Arial"/>
          <w:sz w:val="24"/>
          <w:szCs w:val="24"/>
        </w:rPr>
        <w:t>,</w:t>
      </w:r>
    </w:p>
    <w:p w14:paraId="5E60A985" w14:textId="656A6FD1" w:rsidR="00BF59C3" w:rsidRPr="00193F7B" w:rsidRDefault="00BF59C3" w:rsidP="00193F7B">
      <w:pPr>
        <w:numPr>
          <w:ilvl w:val="0"/>
          <w:numId w:val="27"/>
        </w:numPr>
        <w:spacing w:after="0"/>
        <w:ind w:left="1276" w:hanging="283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pomoc w interpretacji zapisów w dokumentach</w:t>
      </w:r>
      <w:r w:rsidR="00E874F3" w:rsidRPr="00193F7B">
        <w:rPr>
          <w:rFonts w:ascii="Arial" w:hAnsi="Arial" w:cs="Arial"/>
          <w:sz w:val="24"/>
          <w:szCs w:val="24"/>
        </w:rPr>
        <w:t>,</w:t>
      </w:r>
    </w:p>
    <w:p w14:paraId="3D542DE8" w14:textId="77777777" w:rsidR="00BF59C3" w:rsidRPr="00193F7B" w:rsidRDefault="00BF59C3" w:rsidP="00193F7B">
      <w:pPr>
        <w:numPr>
          <w:ilvl w:val="0"/>
          <w:numId w:val="27"/>
        </w:numPr>
        <w:spacing w:after="0"/>
        <w:ind w:left="1276" w:hanging="283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lastRenderedPageBreak/>
        <w:t>obsługa systemu CST2021 oraz innych platform elektronicznych używanych przez instytucje nadzorujące.</w:t>
      </w:r>
    </w:p>
    <w:p w14:paraId="6171E7E8" w14:textId="77777777" w:rsidR="00BF59C3" w:rsidRPr="00193F7B" w:rsidRDefault="00BF59C3" w:rsidP="00193F7B">
      <w:pPr>
        <w:numPr>
          <w:ilvl w:val="0"/>
          <w:numId w:val="22"/>
        </w:numPr>
        <w:spacing w:after="0"/>
        <w:ind w:left="993" w:hanging="283"/>
        <w:rPr>
          <w:rFonts w:ascii="Arial" w:hAnsi="Arial" w:cs="Arial"/>
          <w:b/>
          <w:bCs/>
          <w:sz w:val="24"/>
          <w:szCs w:val="24"/>
        </w:rPr>
      </w:pPr>
      <w:r w:rsidRPr="00193F7B">
        <w:rPr>
          <w:rFonts w:ascii="Arial" w:hAnsi="Arial" w:cs="Arial"/>
          <w:b/>
          <w:bCs/>
          <w:sz w:val="24"/>
          <w:szCs w:val="24"/>
        </w:rPr>
        <w:t>Udział w kontrolach, audytach i wizytacjach:</w:t>
      </w:r>
    </w:p>
    <w:p w14:paraId="69DAAC2F" w14:textId="0D49CADA" w:rsidR="00BF59C3" w:rsidRPr="00193F7B" w:rsidRDefault="00BF59C3" w:rsidP="00193F7B">
      <w:pPr>
        <w:numPr>
          <w:ilvl w:val="0"/>
          <w:numId w:val="28"/>
        </w:numPr>
        <w:spacing w:after="0"/>
        <w:ind w:left="1276" w:hanging="283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przygotowanie dokumentacji projektowej na potrzeby kontroli (kontrolnych list sprawdzających, dokumentacji z postępowań, kopii dokumentów finansowych)</w:t>
      </w:r>
      <w:r w:rsidR="00E874F3" w:rsidRPr="00193F7B">
        <w:rPr>
          <w:rFonts w:ascii="Arial" w:hAnsi="Arial" w:cs="Arial"/>
          <w:sz w:val="24"/>
          <w:szCs w:val="24"/>
        </w:rPr>
        <w:t>,</w:t>
      </w:r>
    </w:p>
    <w:p w14:paraId="050C7F6A" w14:textId="542BE93A" w:rsidR="00BF59C3" w:rsidRPr="00193F7B" w:rsidRDefault="00BF59C3" w:rsidP="00193F7B">
      <w:pPr>
        <w:numPr>
          <w:ilvl w:val="0"/>
          <w:numId w:val="28"/>
        </w:numPr>
        <w:spacing w:after="0"/>
        <w:ind w:left="1276" w:hanging="283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udział przedstawiciela Wykonawcy w kontrolach, także w siedzibie Zamawiającego</w:t>
      </w:r>
      <w:r w:rsidR="00E874F3" w:rsidRPr="00193F7B">
        <w:rPr>
          <w:rFonts w:ascii="Arial" w:hAnsi="Arial" w:cs="Arial"/>
          <w:sz w:val="24"/>
          <w:szCs w:val="24"/>
        </w:rPr>
        <w:t>,</w:t>
      </w:r>
    </w:p>
    <w:p w14:paraId="4B80AE0B" w14:textId="77777777" w:rsidR="00BF59C3" w:rsidRPr="00193F7B" w:rsidRDefault="00BF59C3" w:rsidP="00193F7B">
      <w:pPr>
        <w:numPr>
          <w:ilvl w:val="0"/>
          <w:numId w:val="28"/>
        </w:numPr>
        <w:spacing w:after="0"/>
        <w:ind w:left="1276" w:hanging="283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przygotowanie wyjaśnień i uzupełnień na potrzeby audytów zewnętrznych (w tym z instytucji krajowych i UE).</w:t>
      </w:r>
    </w:p>
    <w:p w14:paraId="22A1C01A" w14:textId="77777777" w:rsidR="00BF59C3" w:rsidRPr="00193F7B" w:rsidRDefault="00BF59C3" w:rsidP="00193F7B">
      <w:pPr>
        <w:numPr>
          <w:ilvl w:val="0"/>
          <w:numId w:val="22"/>
        </w:numPr>
        <w:spacing w:after="0"/>
        <w:ind w:left="993" w:hanging="283"/>
        <w:rPr>
          <w:rFonts w:ascii="Arial" w:hAnsi="Arial" w:cs="Arial"/>
          <w:b/>
          <w:bCs/>
          <w:sz w:val="24"/>
          <w:szCs w:val="24"/>
        </w:rPr>
      </w:pPr>
      <w:r w:rsidRPr="00193F7B">
        <w:rPr>
          <w:rFonts w:ascii="Arial" w:hAnsi="Arial" w:cs="Arial"/>
          <w:b/>
          <w:bCs/>
          <w:sz w:val="24"/>
          <w:szCs w:val="24"/>
        </w:rPr>
        <w:t>Monitoring rzeczowy i wskaźnikowy:</w:t>
      </w:r>
    </w:p>
    <w:p w14:paraId="325372B3" w14:textId="77777777" w:rsidR="00BF59C3" w:rsidRPr="00193F7B" w:rsidRDefault="00BF59C3" w:rsidP="00193F7B">
      <w:pPr>
        <w:numPr>
          <w:ilvl w:val="0"/>
          <w:numId w:val="29"/>
        </w:numPr>
        <w:spacing w:after="0"/>
        <w:ind w:left="1276" w:hanging="283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pomoc w opracowywaniu kwartalnych, rocznych i końcowych sprawozdań merytorycznych.</w:t>
      </w:r>
    </w:p>
    <w:p w14:paraId="4663FAEB" w14:textId="77777777" w:rsidR="00BF59C3" w:rsidRPr="00193F7B" w:rsidRDefault="00BF59C3" w:rsidP="00193F7B">
      <w:pPr>
        <w:numPr>
          <w:ilvl w:val="0"/>
          <w:numId w:val="22"/>
        </w:numPr>
        <w:spacing w:after="0"/>
        <w:ind w:left="993" w:hanging="283"/>
        <w:rPr>
          <w:rFonts w:ascii="Arial" w:hAnsi="Arial" w:cs="Arial"/>
          <w:b/>
          <w:bCs/>
          <w:sz w:val="24"/>
          <w:szCs w:val="24"/>
        </w:rPr>
      </w:pPr>
      <w:r w:rsidRPr="00193F7B">
        <w:rPr>
          <w:rFonts w:ascii="Arial" w:hAnsi="Arial" w:cs="Arial"/>
          <w:b/>
          <w:bCs/>
          <w:sz w:val="24"/>
          <w:szCs w:val="24"/>
        </w:rPr>
        <w:t>Promocja i komunikacja:</w:t>
      </w:r>
    </w:p>
    <w:p w14:paraId="049DE490" w14:textId="77777777" w:rsidR="00BF59C3" w:rsidRPr="00193F7B" w:rsidRDefault="00BF59C3" w:rsidP="00193F7B">
      <w:pPr>
        <w:numPr>
          <w:ilvl w:val="0"/>
          <w:numId w:val="30"/>
        </w:numPr>
        <w:spacing w:after="0"/>
        <w:ind w:left="1276" w:hanging="283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weryfikacja poprawności realizacji działań planów działań promocyjnych, projektów materiałów (ulotki, tablice, strona internetowa),</w:t>
      </w:r>
    </w:p>
    <w:p w14:paraId="38561DF6" w14:textId="77777777" w:rsidR="00BF59C3" w:rsidRPr="00193F7B" w:rsidRDefault="00BF59C3" w:rsidP="00193F7B">
      <w:pPr>
        <w:numPr>
          <w:ilvl w:val="0"/>
          <w:numId w:val="30"/>
        </w:numPr>
        <w:spacing w:after="0"/>
        <w:ind w:left="1276" w:hanging="283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monitorowanie zgodności działań z wytycznymi KPO dot. oznakowania i informowania,</w:t>
      </w:r>
    </w:p>
    <w:p w14:paraId="5AC8424E" w14:textId="77777777" w:rsidR="00BF59C3" w:rsidRPr="00193F7B" w:rsidRDefault="00BF59C3" w:rsidP="00193F7B">
      <w:pPr>
        <w:numPr>
          <w:ilvl w:val="0"/>
          <w:numId w:val="30"/>
        </w:numPr>
        <w:spacing w:after="0"/>
        <w:ind w:left="1276" w:hanging="283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wsparcie przy organizacji wydarzeń informacyjnych (np. konferencje, wizyty studyjne).</w:t>
      </w:r>
    </w:p>
    <w:p w14:paraId="4FA47F4E" w14:textId="77777777" w:rsidR="00BF59C3" w:rsidRPr="00193F7B" w:rsidRDefault="00BF59C3" w:rsidP="00193F7B">
      <w:pPr>
        <w:numPr>
          <w:ilvl w:val="0"/>
          <w:numId w:val="22"/>
        </w:numPr>
        <w:spacing w:after="0"/>
        <w:ind w:left="993" w:hanging="284"/>
        <w:rPr>
          <w:rFonts w:ascii="Arial" w:hAnsi="Arial" w:cs="Arial"/>
          <w:b/>
          <w:bCs/>
          <w:sz w:val="24"/>
          <w:szCs w:val="24"/>
        </w:rPr>
      </w:pPr>
      <w:r w:rsidRPr="00193F7B">
        <w:rPr>
          <w:rFonts w:ascii="Arial" w:hAnsi="Arial" w:cs="Arial"/>
          <w:b/>
          <w:bCs/>
          <w:sz w:val="24"/>
          <w:szCs w:val="24"/>
        </w:rPr>
        <w:t>Organizacja i dostępność Wykonawcy:</w:t>
      </w:r>
    </w:p>
    <w:p w14:paraId="74B4AC6C" w14:textId="77777777" w:rsidR="00BF59C3" w:rsidRPr="00193F7B" w:rsidRDefault="00BF59C3" w:rsidP="00193F7B">
      <w:pPr>
        <w:numPr>
          <w:ilvl w:val="0"/>
          <w:numId w:val="31"/>
        </w:numPr>
        <w:spacing w:after="0"/>
        <w:ind w:left="1276" w:hanging="283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wyznaczenie Zespołu realizującego zadanie (min. dwóch ekspertów),</w:t>
      </w:r>
    </w:p>
    <w:p w14:paraId="5247AA50" w14:textId="77777777" w:rsidR="00BF59C3" w:rsidRPr="00193F7B" w:rsidRDefault="00BF59C3" w:rsidP="00193F7B">
      <w:pPr>
        <w:numPr>
          <w:ilvl w:val="0"/>
          <w:numId w:val="31"/>
        </w:numPr>
        <w:spacing w:after="0"/>
        <w:ind w:left="1276" w:hanging="283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dyspozycyjność przedstawiciela Wykonawcy w trybie „on-</w:t>
      </w:r>
      <w:proofErr w:type="spellStart"/>
      <w:r w:rsidRPr="00193F7B">
        <w:rPr>
          <w:rFonts w:ascii="Arial" w:hAnsi="Arial" w:cs="Arial"/>
          <w:sz w:val="24"/>
          <w:szCs w:val="24"/>
        </w:rPr>
        <w:t>call</w:t>
      </w:r>
      <w:proofErr w:type="spellEnd"/>
      <w:r w:rsidRPr="00193F7B">
        <w:rPr>
          <w:rFonts w:ascii="Arial" w:hAnsi="Arial" w:cs="Arial"/>
          <w:sz w:val="24"/>
          <w:szCs w:val="24"/>
        </w:rPr>
        <w:t xml:space="preserve">” w godzinach pracy Szpitala oraz gotowość do kontaktu w nagłych przypadkach poza godzinami pracy, </w:t>
      </w:r>
    </w:p>
    <w:p w14:paraId="56BD5884" w14:textId="2D5395C8" w:rsidR="00BD6FD4" w:rsidRPr="00193F7B" w:rsidRDefault="00BF59C3" w:rsidP="00193F7B">
      <w:pPr>
        <w:numPr>
          <w:ilvl w:val="0"/>
          <w:numId w:val="31"/>
        </w:numPr>
        <w:spacing w:after="0"/>
        <w:ind w:left="1276" w:hanging="283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 xml:space="preserve">obecność w siedzibie Zamawiającego co najmniej raz  w tygodniu, w tym: udział w spotkaniach Zespołu Projektowego, udział w radach budowy (na żądanie Zamawiającego). </w:t>
      </w:r>
    </w:p>
    <w:p w14:paraId="4C954A44" w14:textId="77777777" w:rsidR="00652658" w:rsidRPr="00193F7B" w:rsidRDefault="00652658" w:rsidP="00193F7B">
      <w:pPr>
        <w:spacing w:after="0"/>
        <w:ind w:left="1080"/>
        <w:jc w:val="both"/>
        <w:rPr>
          <w:rFonts w:ascii="Arial" w:hAnsi="Arial" w:cs="Arial"/>
          <w:sz w:val="24"/>
          <w:szCs w:val="24"/>
        </w:rPr>
      </w:pPr>
    </w:p>
    <w:p w14:paraId="66AC92A6" w14:textId="108D54CF" w:rsidR="00A5251A" w:rsidRPr="00193F7B" w:rsidRDefault="00AF4AAF" w:rsidP="00193F7B">
      <w:pPr>
        <w:pStyle w:val="Akapitzlist"/>
        <w:numPr>
          <w:ilvl w:val="1"/>
          <w:numId w:val="39"/>
        </w:numPr>
        <w:spacing w:after="0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193F7B">
        <w:rPr>
          <w:rFonts w:ascii="Arial" w:hAnsi="Arial" w:cs="Arial"/>
          <w:b/>
          <w:bCs/>
          <w:sz w:val="24"/>
          <w:szCs w:val="24"/>
        </w:rPr>
        <w:t xml:space="preserve">W ZAKRESIE OPCJI </w:t>
      </w:r>
      <w:r w:rsidRPr="00193F7B">
        <w:rPr>
          <w:rFonts w:ascii="Arial" w:hAnsi="Arial" w:cs="Arial"/>
          <w:sz w:val="24"/>
          <w:szCs w:val="24"/>
        </w:rPr>
        <w:t>- „Optymalizacja piramidy świadczeń opieki zdrowotnej w 109 Szpitalu Wojskowym z Przychodni</w:t>
      </w:r>
      <w:r w:rsidR="00193F7B">
        <w:rPr>
          <w:rFonts w:ascii="Arial" w:hAnsi="Arial" w:cs="Arial"/>
          <w:sz w:val="24"/>
          <w:szCs w:val="24"/>
        </w:rPr>
        <w:t>ą</w:t>
      </w:r>
      <w:r w:rsidRPr="00193F7B">
        <w:rPr>
          <w:rFonts w:ascii="Arial" w:hAnsi="Arial" w:cs="Arial"/>
          <w:sz w:val="24"/>
          <w:szCs w:val="24"/>
        </w:rPr>
        <w:t xml:space="preserve"> SP ZOZ poprzez doposażenie w wysokospecjalistyczny sprzęt medyczny oraz utworzenie Zakładu Diagnostyki Obrazowej”, współfinansowanego</w:t>
      </w:r>
      <w:r w:rsidR="00F67DDB" w:rsidRPr="00193F7B">
        <w:rPr>
          <w:rFonts w:ascii="Arial" w:hAnsi="Arial" w:cs="Arial"/>
          <w:sz w:val="24"/>
          <w:szCs w:val="24"/>
        </w:rPr>
        <w:t xml:space="preserve"> </w:t>
      </w:r>
      <w:r w:rsidRPr="00193F7B">
        <w:rPr>
          <w:rFonts w:ascii="Arial" w:hAnsi="Arial" w:cs="Arial"/>
          <w:sz w:val="24"/>
          <w:szCs w:val="24"/>
        </w:rPr>
        <w:t>z programu FENX.06.01 „System ochrony zdrowia”:</w:t>
      </w:r>
    </w:p>
    <w:p w14:paraId="761525B1" w14:textId="77777777" w:rsidR="00652658" w:rsidRPr="00193F7B" w:rsidRDefault="00652658" w:rsidP="00193F7B">
      <w:pPr>
        <w:pStyle w:val="Akapitzlist"/>
        <w:numPr>
          <w:ilvl w:val="0"/>
          <w:numId w:val="43"/>
        </w:numPr>
        <w:spacing w:after="0"/>
        <w:ind w:left="851" w:hanging="284"/>
        <w:rPr>
          <w:rFonts w:ascii="Arial" w:hAnsi="Arial" w:cs="Arial"/>
          <w:b/>
          <w:bCs/>
          <w:sz w:val="24"/>
          <w:szCs w:val="24"/>
        </w:rPr>
      </w:pPr>
      <w:r w:rsidRPr="00193F7B">
        <w:rPr>
          <w:rFonts w:ascii="Arial" w:hAnsi="Arial" w:cs="Arial"/>
          <w:b/>
          <w:bCs/>
          <w:sz w:val="24"/>
          <w:szCs w:val="24"/>
        </w:rPr>
        <w:t>Wsparcie finansowo-księgowe i sprawozdawcze:</w:t>
      </w:r>
    </w:p>
    <w:p w14:paraId="2453EA8B" w14:textId="7AC6E97C" w:rsidR="00652658" w:rsidRPr="00193F7B" w:rsidRDefault="00652658" w:rsidP="00193F7B">
      <w:pPr>
        <w:pStyle w:val="Akapitzlist"/>
        <w:numPr>
          <w:ilvl w:val="0"/>
          <w:numId w:val="23"/>
        </w:numPr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bieżące opracowanie i aktualizacja harmonogramu rzeczowo-finansowego oraz harmonogramu płatności z uwzględnieniem aktualnych potrzeb rzeczowych</w:t>
      </w:r>
      <w:r w:rsidR="00F67DDB" w:rsidRPr="00193F7B">
        <w:rPr>
          <w:rFonts w:ascii="Arial" w:hAnsi="Arial" w:cs="Arial"/>
          <w:sz w:val="24"/>
          <w:szCs w:val="24"/>
        </w:rPr>
        <w:t xml:space="preserve"> </w:t>
      </w:r>
      <w:r w:rsidRPr="00193F7B">
        <w:rPr>
          <w:rFonts w:ascii="Arial" w:hAnsi="Arial" w:cs="Arial"/>
          <w:sz w:val="24"/>
          <w:szCs w:val="24"/>
        </w:rPr>
        <w:t xml:space="preserve">i płynnościowych projektu, zgodnie z wytycznymi instytucji </w:t>
      </w:r>
      <w:proofErr w:type="spellStart"/>
      <w:r w:rsidRPr="00193F7B">
        <w:rPr>
          <w:rFonts w:ascii="Arial" w:hAnsi="Arial" w:cs="Arial"/>
          <w:sz w:val="24"/>
          <w:szCs w:val="24"/>
        </w:rPr>
        <w:lastRenderedPageBreak/>
        <w:t>dofinansującej</w:t>
      </w:r>
      <w:proofErr w:type="spellEnd"/>
      <w:r w:rsidRPr="00193F7B">
        <w:rPr>
          <w:rFonts w:ascii="Arial" w:hAnsi="Arial" w:cs="Arial"/>
          <w:sz w:val="24"/>
          <w:szCs w:val="24"/>
        </w:rPr>
        <w:t xml:space="preserve">  - z uwzględnieniem współfinansowania inwestycji z dotacji MON, ujętej w Planie Inwestycji Budowlanych Sił Zbrojnych RP,</w:t>
      </w:r>
    </w:p>
    <w:p w14:paraId="4259980F" w14:textId="77777777" w:rsidR="00652658" w:rsidRPr="00193F7B" w:rsidRDefault="00652658" w:rsidP="00193F7B">
      <w:pPr>
        <w:pStyle w:val="Akapitzlist"/>
        <w:numPr>
          <w:ilvl w:val="0"/>
          <w:numId w:val="23"/>
        </w:numPr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przygotowywanie wniosków o płatność (zaliczkowych, refundacyjnych, końcowych), ich składanie w systemie CST2021 oraz kompletowanie wymaganych załączników,</w:t>
      </w:r>
    </w:p>
    <w:p w14:paraId="022B4ED2" w14:textId="11CE9DD9" w:rsidR="00652658" w:rsidRPr="00193F7B" w:rsidRDefault="00652658" w:rsidP="00193F7B">
      <w:pPr>
        <w:pStyle w:val="Akapitzlist"/>
        <w:numPr>
          <w:ilvl w:val="0"/>
          <w:numId w:val="23"/>
        </w:numPr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wsparcie w prowadzeniu ewidencji wydatków i uzgadnianiu danych z systemem finansowo-księgowym Szpitala.</w:t>
      </w:r>
    </w:p>
    <w:p w14:paraId="65FD5B95" w14:textId="77777777" w:rsidR="00652658" w:rsidRPr="00193F7B" w:rsidRDefault="00652658" w:rsidP="00193F7B">
      <w:pPr>
        <w:pStyle w:val="Akapitzlist"/>
        <w:numPr>
          <w:ilvl w:val="0"/>
          <w:numId w:val="43"/>
        </w:numPr>
        <w:spacing w:after="0"/>
        <w:ind w:left="851" w:hanging="284"/>
        <w:rPr>
          <w:rFonts w:ascii="Arial" w:hAnsi="Arial" w:cs="Arial"/>
          <w:b/>
          <w:bCs/>
          <w:sz w:val="24"/>
          <w:szCs w:val="24"/>
        </w:rPr>
      </w:pPr>
      <w:r w:rsidRPr="00193F7B">
        <w:rPr>
          <w:rFonts w:ascii="Arial" w:hAnsi="Arial" w:cs="Arial"/>
          <w:b/>
          <w:bCs/>
          <w:sz w:val="24"/>
          <w:szCs w:val="24"/>
        </w:rPr>
        <w:t>Zarządzanie realizacją budżetu i planowaniem:</w:t>
      </w:r>
    </w:p>
    <w:p w14:paraId="43AF625B" w14:textId="77777777" w:rsidR="00652658" w:rsidRPr="00193F7B" w:rsidRDefault="00652658" w:rsidP="00193F7B">
      <w:pPr>
        <w:pStyle w:val="Akapitzlist"/>
        <w:numPr>
          <w:ilvl w:val="0"/>
          <w:numId w:val="25"/>
        </w:numPr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przygotowanie metod i narzędzi monitorowania planowania i realizacji budżetu,</w:t>
      </w:r>
    </w:p>
    <w:p w14:paraId="3A5D273C" w14:textId="77777777" w:rsidR="00652658" w:rsidRPr="00193F7B" w:rsidRDefault="00652658" w:rsidP="00193F7B">
      <w:pPr>
        <w:pStyle w:val="Akapitzlist"/>
        <w:numPr>
          <w:ilvl w:val="0"/>
          <w:numId w:val="25"/>
        </w:numPr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nadzór nad realizacją budżetu projektu w ujęciu miesięcznym, kwartalnym i rocznym oraz wsparcie w dokonywaniu zmian – przesunięć między kategoriami, wykorzystania oszczędności, reagowania na zmiany cen lub zakresu prac,</w:t>
      </w:r>
    </w:p>
    <w:p w14:paraId="22B6EB09" w14:textId="77777777" w:rsidR="00652658" w:rsidRPr="00193F7B" w:rsidRDefault="00652658" w:rsidP="00193F7B">
      <w:pPr>
        <w:pStyle w:val="Akapitzlist"/>
        <w:numPr>
          <w:ilvl w:val="0"/>
          <w:numId w:val="25"/>
        </w:numPr>
        <w:tabs>
          <w:tab w:val="left" w:pos="709"/>
        </w:tabs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przygotowywanie propozycji aktualizacji załączników do umowy o dofinansowanie (w szczególności harmonogramu rzeczowo-finansowego i harmonogramu płatności), wraz z uzasadnieniami,</w:t>
      </w:r>
    </w:p>
    <w:p w14:paraId="5E63819F" w14:textId="2F8D4EE0" w:rsidR="00652658" w:rsidRPr="00193F7B" w:rsidRDefault="00652658" w:rsidP="00193F7B">
      <w:pPr>
        <w:pStyle w:val="Akapitzlist"/>
        <w:numPr>
          <w:ilvl w:val="0"/>
          <w:numId w:val="25"/>
        </w:numPr>
        <w:tabs>
          <w:tab w:val="left" w:pos="709"/>
        </w:tabs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 xml:space="preserve">konsultacje dla zespołu projektowego w zakresie planowania, przewidywania </w:t>
      </w:r>
      <w:proofErr w:type="spellStart"/>
      <w:r w:rsidRPr="00193F7B">
        <w:rPr>
          <w:rFonts w:ascii="Arial" w:hAnsi="Arial" w:cs="Arial"/>
          <w:sz w:val="24"/>
          <w:szCs w:val="24"/>
        </w:rPr>
        <w:t>ryzk</w:t>
      </w:r>
      <w:proofErr w:type="spellEnd"/>
      <w:r w:rsidRPr="00193F7B">
        <w:rPr>
          <w:rFonts w:ascii="Arial" w:hAnsi="Arial" w:cs="Arial"/>
          <w:sz w:val="24"/>
          <w:szCs w:val="24"/>
        </w:rPr>
        <w:t xml:space="preserve"> finansowych I reagowania na </w:t>
      </w:r>
      <w:r w:rsidR="00FC788A" w:rsidRPr="00193F7B">
        <w:rPr>
          <w:rFonts w:ascii="Arial" w:hAnsi="Arial" w:cs="Arial"/>
          <w:sz w:val="24"/>
          <w:szCs w:val="24"/>
        </w:rPr>
        <w:t>opóźnienia</w:t>
      </w:r>
      <w:r w:rsidRPr="00193F7B">
        <w:rPr>
          <w:rFonts w:ascii="Arial" w:hAnsi="Arial" w:cs="Arial"/>
          <w:sz w:val="24"/>
          <w:szCs w:val="24"/>
        </w:rPr>
        <w:t>.</w:t>
      </w:r>
    </w:p>
    <w:p w14:paraId="2A70AA4C" w14:textId="77777777" w:rsidR="00652658" w:rsidRPr="00193F7B" w:rsidRDefault="00652658" w:rsidP="00193F7B">
      <w:pPr>
        <w:numPr>
          <w:ilvl w:val="0"/>
          <w:numId w:val="43"/>
        </w:numPr>
        <w:spacing w:after="0"/>
        <w:ind w:left="851" w:hanging="284"/>
        <w:rPr>
          <w:rFonts w:ascii="Arial" w:hAnsi="Arial" w:cs="Arial"/>
          <w:b/>
          <w:bCs/>
          <w:sz w:val="24"/>
          <w:szCs w:val="24"/>
        </w:rPr>
      </w:pPr>
      <w:r w:rsidRPr="00193F7B">
        <w:rPr>
          <w:rFonts w:ascii="Arial" w:hAnsi="Arial" w:cs="Arial"/>
          <w:b/>
          <w:bCs/>
          <w:sz w:val="24"/>
          <w:szCs w:val="24"/>
        </w:rPr>
        <w:t>Organizacja współpracy i obiegu dokumentów:</w:t>
      </w:r>
    </w:p>
    <w:p w14:paraId="3F41F0EA" w14:textId="77777777" w:rsidR="00652658" w:rsidRPr="00193F7B" w:rsidRDefault="00652658" w:rsidP="00193F7B">
      <w:pPr>
        <w:numPr>
          <w:ilvl w:val="0"/>
          <w:numId w:val="26"/>
        </w:numPr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kompletowanie (w wersji elektronicznej) dokumentacji finansowej i merytorycznej, jej weryfikacja i porządkowanie zgodnie z wymaganiami instytucji finansującej,</w:t>
      </w:r>
    </w:p>
    <w:p w14:paraId="376F9B81" w14:textId="67224212" w:rsidR="00867A06" w:rsidRPr="00193F7B" w:rsidRDefault="00652658" w:rsidP="00193F7B">
      <w:pPr>
        <w:numPr>
          <w:ilvl w:val="0"/>
          <w:numId w:val="26"/>
        </w:numPr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monitorowanie terminowości składania dokumentów do rozliczenia, informowanie Zamawiającego z minimum 7 dniowym wyprzedzeniem o przygotowaniu potrzebnych dokumentów celem zamieszczenia w systemie.</w:t>
      </w:r>
    </w:p>
    <w:p w14:paraId="7EAEC660" w14:textId="77777777" w:rsidR="00652658" w:rsidRPr="00193F7B" w:rsidRDefault="00652658" w:rsidP="00193F7B">
      <w:pPr>
        <w:numPr>
          <w:ilvl w:val="0"/>
          <w:numId w:val="43"/>
        </w:numPr>
        <w:spacing w:after="0"/>
        <w:ind w:left="851" w:hanging="284"/>
        <w:rPr>
          <w:rFonts w:ascii="Arial" w:hAnsi="Arial" w:cs="Arial"/>
          <w:b/>
          <w:bCs/>
          <w:sz w:val="24"/>
          <w:szCs w:val="24"/>
        </w:rPr>
      </w:pPr>
      <w:r w:rsidRPr="00193F7B">
        <w:rPr>
          <w:rFonts w:ascii="Arial" w:hAnsi="Arial" w:cs="Arial"/>
          <w:b/>
          <w:bCs/>
          <w:sz w:val="24"/>
          <w:szCs w:val="24"/>
        </w:rPr>
        <w:t>Wsparcie merytoryczne, formalne i kontakt z instytucjami:</w:t>
      </w:r>
    </w:p>
    <w:p w14:paraId="11FD4983" w14:textId="2A98F3F6" w:rsidR="00652658" w:rsidRPr="00193F7B" w:rsidRDefault="00652658" w:rsidP="00193F7B">
      <w:pPr>
        <w:numPr>
          <w:ilvl w:val="0"/>
          <w:numId w:val="27"/>
        </w:numPr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stałe doradztwo w zakresie interpretacji umowy o wsparcie, wytycznych, regulaminów oraz dokumentów programowych</w:t>
      </w:r>
      <w:r w:rsidR="00E874F3" w:rsidRPr="00193F7B">
        <w:rPr>
          <w:rFonts w:ascii="Arial" w:hAnsi="Arial" w:cs="Arial"/>
          <w:sz w:val="24"/>
          <w:szCs w:val="24"/>
        </w:rPr>
        <w:t>,</w:t>
      </w:r>
    </w:p>
    <w:p w14:paraId="3CF9EB26" w14:textId="63AC1448" w:rsidR="00652658" w:rsidRPr="00193F7B" w:rsidRDefault="00652658" w:rsidP="00193F7B">
      <w:pPr>
        <w:numPr>
          <w:ilvl w:val="0"/>
          <w:numId w:val="27"/>
        </w:numPr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przygotowywanie korespondencji do instytucji, w zakresie związanym ze sprawozdawczością, wnioskowaniem o płatność, zmianami w Projekcie, przygotowanie wymaganych oświadczeń, wyjaśnień, sprawozdań, itp.</w:t>
      </w:r>
    </w:p>
    <w:p w14:paraId="5ABEF25C" w14:textId="04E38A6D" w:rsidR="00652658" w:rsidRPr="00193F7B" w:rsidRDefault="00652658" w:rsidP="00193F7B">
      <w:pPr>
        <w:numPr>
          <w:ilvl w:val="0"/>
          <w:numId w:val="27"/>
        </w:numPr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bieżące kontakty z Instytucją Zarządzającą oraz udział w kontrolach Projektu prowadzonych przez odpowiednie organy</w:t>
      </w:r>
      <w:r w:rsidR="00E874F3" w:rsidRPr="00193F7B">
        <w:rPr>
          <w:rFonts w:ascii="Arial" w:hAnsi="Arial" w:cs="Arial"/>
          <w:sz w:val="24"/>
          <w:szCs w:val="24"/>
        </w:rPr>
        <w:t>,</w:t>
      </w:r>
    </w:p>
    <w:p w14:paraId="6A64A04A" w14:textId="0C64761F" w:rsidR="00652658" w:rsidRPr="00193F7B" w:rsidRDefault="00652658" w:rsidP="00193F7B">
      <w:pPr>
        <w:numPr>
          <w:ilvl w:val="0"/>
          <w:numId w:val="27"/>
        </w:numPr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pomoc w interpretacji zapisów w dokumentach</w:t>
      </w:r>
      <w:r w:rsidR="00E874F3" w:rsidRPr="00193F7B">
        <w:rPr>
          <w:rFonts w:ascii="Arial" w:hAnsi="Arial" w:cs="Arial"/>
          <w:sz w:val="24"/>
          <w:szCs w:val="24"/>
        </w:rPr>
        <w:t>,</w:t>
      </w:r>
    </w:p>
    <w:p w14:paraId="0700730C" w14:textId="6D05A51A" w:rsidR="00FC788A" w:rsidRPr="00193F7B" w:rsidRDefault="00652658" w:rsidP="00193F7B">
      <w:pPr>
        <w:numPr>
          <w:ilvl w:val="0"/>
          <w:numId w:val="27"/>
        </w:numPr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obsługa systemu CST2021 oraz innych platform elektronicznych używanych przez instytucje nadzorujące.</w:t>
      </w:r>
    </w:p>
    <w:p w14:paraId="38EBFDB5" w14:textId="77777777" w:rsidR="00652658" w:rsidRPr="00193F7B" w:rsidRDefault="00652658" w:rsidP="00193F7B">
      <w:pPr>
        <w:numPr>
          <w:ilvl w:val="0"/>
          <w:numId w:val="43"/>
        </w:numPr>
        <w:spacing w:after="0"/>
        <w:ind w:left="851" w:hanging="284"/>
        <w:rPr>
          <w:rFonts w:ascii="Arial" w:hAnsi="Arial" w:cs="Arial"/>
          <w:b/>
          <w:bCs/>
          <w:sz w:val="24"/>
          <w:szCs w:val="24"/>
        </w:rPr>
      </w:pPr>
      <w:r w:rsidRPr="00193F7B">
        <w:rPr>
          <w:rFonts w:ascii="Arial" w:hAnsi="Arial" w:cs="Arial"/>
          <w:b/>
          <w:bCs/>
          <w:sz w:val="24"/>
          <w:szCs w:val="24"/>
        </w:rPr>
        <w:lastRenderedPageBreak/>
        <w:t>Udział w kontrolach, audytach i wizytacjach:</w:t>
      </w:r>
    </w:p>
    <w:p w14:paraId="5070E969" w14:textId="7DF50431" w:rsidR="00652658" w:rsidRPr="00193F7B" w:rsidRDefault="00652658" w:rsidP="00193F7B">
      <w:pPr>
        <w:numPr>
          <w:ilvl w:val="0"/>
          <w:numId w:val="28"/>
        </w:numPr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przygotowanie dokumentacji projektowej na potrzeby kontroli (kontrolnych list sprawdzających, dokumentacji z postępowań, kopii dokumentów finansowych)</w:t>
      </w:r>
      <w:r w:rsidR="00E874F3" w:rsidRPr="00193F7B">
        <w:rPr>
          <w:rFonts w:ascii="Arial" w:hAnsi="Arial" w:cs="Arial"/>
          <w:sz w:val="24"/>
          <w:szCs w:val="24"/>
        </w:rPr>
        <w:t>,</w:t>
      </w:r>
    </w:p>
    <w:p w14:paraId="16B74720" w14:textId="3A6524AA" w:rsidR="00652658" w:rsidRPr="00193F7B" w:rsidRDefault="00652658" w:rsidP="00193F7B">
      <w:pPr>
        <w:numPr>
          <w:ilvl w:val="0"/>
          <w:numId w:val="28"/>
        </w:numPr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udział przedstawiciela Wykonawcy w kontrolach, także w siedzibie Zamawiającego</w:t>
      </w:r>
      <w:r w:rsidR="00E874F3" w:rsidRPr="00193F7B">
        <w:rPr>
          <w:rFonts w:ascii="Arial" w:hAnsi="Arial" w:cs="Arial"/>
          <w:sz w:val="24"/>
          <w:szCs w:val="24"/>
        </w:rPr>
        <w:t>,</w:t>
      </w:r>
    </w:p>
    <w:p w14:paraId="10305245" w14:textId="77777777" w:rsidR="00652658" w:rsidRPr="00193F7B" w:rsidRDefault="00652658" w:rsidP="00193F7B">
      <w:pPr>
        <w:numPr>
          <w:ilvl w:val="0"/>
          <w:numId w:val="28"/>
        </w:numPr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przygotowanie wyjaśnień i uzupełnień na potrzeby audytów zewnętrznych (w tym z instytucji krajowych i UE).</w:t>
      </w:r>
    </w:p>
    <w:p w14:paraId="28D0EB06" w14:textId="77777777" w:rsidR="00652658" w:rsidRPr="00193F7B" w:rsidRDefault="00652658" w:rsidP="00193F7B">
      <w:pPr>
        <w:numPr>
          <w:ilvl w:val="0"/>
          <w:numId w:val="43"/>
        </w:numPr>
        <w:spacing w:after="0"/>
        <w:ind w:left="851" w:hanging="284"/>
        <w:rPr>
          <w:rFonts w:ascii="Arial" w:hAnsi="Arial" w:cs="Arial"/>
          <w:b/>
          <w:bCs/>
          <w:sz w:val="24"/>
          <w:szCs w:val="24"/>
        </w:rPr>
      </w:pPr>
      <w:r w:rsidRPr="00193F7B">
        <w:rPr>
          <w:rFonts w:ascii="Arial" w:hAnsi="Arial" w:cs="Arial"/>
          <w:b/>
          <w:bCs/>
          <w:sz w:val="24"/>
          <w:szCs w:val="24"/>
        </w:rPr>
        <w:t>Monitoring rzeczowy i wskaźnikowy:</w:t>
      </w:r>
    </w:p>
    <w:p w14:paraId="71D5035E" w14:textId="77777777" w:rsidR="00652658" w:rsidRPr="00193F7B" w:rsidRDefault="00652658" w:rsidP="00193F7B">
      <w:pPr>
        <w:numPr>
          <w:ilvl w:val="0"/>
          <w:numId w:val="29"/>
        </w:numPr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pomoc w opracowywaniu kwartalnych, rocznych i końcowych sprawozdań merytorycznych.</w:t>
      </w:r>
    </w:p>
    <w:p w14:paraId="13EF2436" w14:textId="77777777" w:rsidR="00652658" w:rsidRPr="00193F7B" w:rsidRDefault="00652658" w:rsidP="00193F7B">
      <w:pPr>
        <w:numPr>
          <w:ilvl w:val="0"/>
          <w:numId w:val="43"/>
        </w:numPr>
        <w:spacing w:after="0"/>
        <w:ind w:left="851" w:hanging="284"/>
        <w:rPr>
          <w:rFonts w:ascii="Arial" w:hAnsi="Arial" w:cs="Arial"/>
          <w:b/>
          <w:bCs/>
          <w:sz w:val="24"/>
          <w:szCs w:val="24"/>
        </w:rPr>
      </w:pPr>
      <w:r w:rsidRPr="00193F7B">
        <w:rPr>
          <w:rFonts w:ascii="Arial" w:hAnsi="Arial" w:cs="Arial"/>
          <w:b/>
          <w:bCs/>
          <w:sz w:val="24"/>
          <w:szCs w:val="24"/>
        </w:rPr>
        <w:t>Promocja i komunikacja:</w:t>
      </w:r>
    </w:p>
    <w:p w14:paraId="584CF738" w14:textId="77777777" w:rsidR="00652658" w:rsidRPr="00193F7B" w:rsidRDefault="00652658" w:rsidP="00193F7B">
      <w:pPr>
        <w:numPr>
          <w:ilvl w:val="0"/>
          <w:numId w:val="30"/>
        </w:numPr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weryfikacja poprawności realizacji działań planów działań promocyjnych, projektów materiałów (ulotki, tablice, strona internetowa),</w:t>
      </w:r>
    </w:p>
    <w:p w14:paraId="1BB503C0" w14:textId="553C6486" w:rsidR="00652658" w:rsidRPr="00193F7B" w:rsidRDefault="00652658" w:rsidP="00193F7B">
      <w:pPr>
        <w:numPr>
          <w:ilvl w:val="0"/>
          <w:numId w:val="30"/>
        </w:numPr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monitorowanie zgodności działań z wytycznymi dot. oznakowania i informowania,</w:t>
      </w:r>
    </w:p>
    <w:p w14:paraId="0A5D9F84" w14:textId="77777777" w:rsidR="00652658" w:rsidRPr="00193F7B" w:rsidRDefault="00652658" w:rsidP="00193F7B">
      <w:pPr>
        <w:numPr>
          <w:ilvl w:val="0"/>
          <w:numId w:val="30"/>
        </w:numPr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wsparcie przy organizacji wydarzeń informacyjnych (np. konferencje, wizyty studyjne).</w:t>
      </w:r>
    </w:p>
    <w:p w14:paraId="44BD385C" w14:textId="77777777" w:rsidR="00652658" w:rsidRPr="00193F7B" w:rsidRDefault="00652658" w:rsidP="00193F7B">
      <w:pPr>
        <w:numPr>
          <w:ilvl w:val="0"/>
          <w:numId w:val="43"/>
        </w:numPr>
        <w:spacing w:after="0"/>
        <w:ind w:left="993" w:hanging="426"/>
        <w:rPr>
          <w:rFonts w:ascii="Arial" w:hAnsi="Arial" w:cs="Arial"/>
          <w:b/>
          <w:bCs/>
          <w:sz w:val="24"/>
          <w:szCs w:val="24"/>
        </w:rPr>
      </w:pPr>
      <w:r w:rsidRPr="00193F7B">
        <w:rPr>
          <w:rFonts w:ascii="Arial" w:hAnsi="Arial" w:cs="Arial"/>
          <w:b/>
          <w:bCs/>
          <w:sz w:val="24"/>
          <w:szCs w:val="24"/>
        </w:rPr>
        <w:t>Organizacja i dostępność Wykonawcy:</w:t>
      </w:r>
    </w:p>
    <w:p w14:paraId="2A27FE1C" w14:textId="77777777" w:rsidR="00652658" w:rsidRPr="00193F7B" w:rsidRDefault="00652658" w:rsidP="00193F7B">
      <w:pPr>
        <w:numPr>
          <w:ilvl w:val="0"/>
          <w:numId w:val="31"/>
        </w:numPr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wyznaczenie Zespołu realizującego zadanie (min. dwóch ekspertów),</w:t>
      </w:r>
    </w:p>
    <w:p w14:paraId="5B4C4619" w14:textId="77777777" w:rsidR="00652658" w:rsidRPr="00193F7B" w:rsidRDefault="00652658" w:rsidP="00193F7B">
      <w:pPr>
        <w:numPr>
          <w:ilvl w:val="0"/>
          <w:numId w:val="31"/>
        </w:numPr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>dyspozycyjność przedstawiciela Wykonawcy w trybie „on-</w:t>
      </w:r>
      <w:proofErr w:type="spellStart"/>
      <w:r w:rsidRPr="00193F7B">
        <w:rPr>
          <w:rFonts w:ascii="Arial" w:hAnsi="Arial" w:cs="Arial"/>
          <w:sz w:val="24"/>
          <w:szCs w:val="24"/>
        </w:rPr>
        <w:t>call</w:t>
      </w:r>
      <w:proofErr w:type="spellEnd"/>
      <w:r w:rsidRPr="00193F7B">
        <w:rPr>
          <w:rFonts w:ascii="Arial" w:hAnsi="Arial" w:cs="Arial"/>
          <w:sz w:val="24"/>
          <w:szCs w:val="24"/>
        </w:rPr>
        <w:t xml:space="preserve">” w godzinach pracy Szpitala oraz gotowość do kontaktu w nagłych przypadkach poza godzinami pracy, </w:t>
      </w:r>
    </w:p>
    <w:p w14:paraId="182A0354" w14:textId="7AA5DB5D" w:rsidR="00652658" w:rsidRPr="00193F7B" w:rsidRDefault="00652658" w:rsidP="00193F7B">
      <w:pPr>
        <w:numPr>
          <w:ilvl w:val="0"/>
          <w:numId w:val="31"/>
        </w:numPr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 w:rsidRPr="00193F7B">
        <w:rPr>
          <w:rFonts w:ascii="Arial" w:hAnsi="Arial" w:cs="Arial"/>
          <w:sz w:val="24"/>
          <w:szCs w:val="24"/>
        </w:rPr>
        <w:t xml:space="preserve">obecność w siedzibie Zamawiającego co najmniej raz  w tygodniu, w tym: udział w spotkaniach Zespołu Projektowego, udział w radach budowy (na żądanie Zamawiającego). </w:t>
      </w:r>
    </w:p>
    <w:p w14:paraId="02A4CA1F" w14:textId="77777777" w:rsidR="00AF4AAF" w:rsidRPr="00193F7B" w:rsidRDefault="00AF4AAF" w:rsidP="00193F7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sectPr w:rsidR="00AF4AAF" w:rsidRPr="00193F7B" w:rsidSect="00F67DDB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2127" w:right="1418" w:bottom="1276" w:left="1418" w:header="720" w:footer="47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B4362" w14:textId="77777777" w:rsidR="00B709CE" w:rsidRPr="00252B61" w:rsidRDefault="00B709CE" w:rsidP="00B709CE">
      <w:pPr>
        <w:spacing w:after="0" w:line="240" w:lineRule="auto"/>
      </w:pPr>
      <w:r w:rsidRPr="00252B61">
        <w:separator/>
      </w:r>
    </w:p>
  </w:endnote>
  <w:endnote w:type="continuationSeparator" w:id="0">
    <w:p w14:paraId="2D95D26B" w14:textId="77777777" w:rsidR="00B709CE" w:rsidRPr="00252B61" w:rsidRDefault="00B709CE" w:rsidP="00B709CE">
      <w:pPr>
        <w:spacing w:after="0" w:line="240" w:lineRule="auto"/>
      </w:pPr>
      <w:r w:rsidRPr="00252B6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9D3A4" w14:textId="0D61D072" w:rsidR="009903BF" w:rsidRPr="00FF1D30" w:rsidRDefault="00FF1D30" w:rsidP="000969D3">
    <w:pPr>
      <w:pStyle w:val="Stopka"/>
      <w:jc w:val="right"/>
      <w:rPr>
        <w:rFonts w:ascii="Arial" w:hAnsi="Arial" w:cs="Arial"/>
        <w:sz w:val="20"/>
        <w:szCs w:val="20"/>
      </w:rPr>
    </w:pPr>
    <w:proofErr w:type="spellStart"/>
    <w:r w:rsidRPr="00FF1D30">
      <w:rPr>
        <w:rFonts w:ascii="Arial" w:hAnsi="Arial" w:cs="Arial"/>
        <w:sz w:val="20"/>
        <w:szCs w:val="20"/>
      </w:rPr>
      <w:t>RPoZP</w:t>
    </w:r>
    <w:proofErr w:type="spellEnd"/>
    <w:r w:rsidRPr="00FF1D30">
      <w:rPr>
        <w:rFonts w:ascii="Arial" w:hAnsi="Arial" w:cs="Arial"/>
        <w:sz w:val="20"/>
        <w:szCs w:val="20"/>
      </w:rPr>
      <w:t xml:space="preserve"> 53/2025</w:t>
    </w:r>
    <w:r w:rsidR="000969D3">
      <w:rPr>
        <w:rFonts w:ascii="Arial" w:hAnsi="Arial" w:cs="Arial"/>
        <w:sz w:val="20"/>
        <w:szCs w:val="20"/>
      </w:rPr>
      <w:t xml:space="preserve">                                                                       </w:t>
    </w:r>
    <w:sdt>
      <w:sdtPr>
        <w:id w:val="-1860970929"/>
        <w:docPartObj>
          <w:docPartGallery w:val="Page Numbers (Bottom of Page)"/>
          <w:docPartUnique/>
        </w:docPartObj>
      </w:sdtPr>
      <w:sdtContent>
        <w:r w:rsidRPr="00FF1D30">
          <w:rPr>
            <w:rFonts w:ascii="Arial" w:hAnsi="Arial" w:cs="Arial"/>
            <w:sz w:val="20"/>
            <w:szCs w:val="20"/>
          </w:rPr>
          <w:fldChar w:fldCharType="begin"/>
        </w:r>
        <w:r w:rsidRPr="00FF1D30">
          <w:rPr>
            <w:rFonts w:ascii="Arial" w:hAnsi="Arial" w:cs="Arial"/>
            <w:sz w:val="20"/>
            <w:szCs w:val="20"/>
          </w:rPr>
          <w:instrText>PAGE   \* MERGEFORMAT</w:instrText>
        </w:r>
        <w:r w:rsidRPr="00FF1D30">
          <w:rPr>
            <w:rFonts w:ascii="Arial" w:hAnsi="Arial" w:cs="Arial"/>
            <w:sz w:val="20"/>
            <w:szCs w:val="20"/>
          </w:rPr>
          <w:fldChar w:fldCharType="separate"/>
        </w:r>
        <w:r w:rsidRPr="00FF1D30">
          <w:rPr>
            <w:rFonts w:ascii="Arial" w:hAnsi="Arial" w:cs="Arial"/>
            <w:sz w:val="20"/>
            <w:szCs w:val="20"/>
          </w:rPr>
          <w:t>2</w:t>
        </w:r>
        <w:r w:rsidRPr="00FF1D30">
          <w:rPr>
            <w:rFonts w:ascii="Arial" w:hAnsi="Arial" w:cs="Arial"/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6A61D" w14:textId="142E3FFD" w:rsidR="00DE6CDB" w:rsidRPr="00F67DDB" w:rsidRDefault="00F67DDB" w:rsidP="00F67DDB">
    <w:pPr>
      <w:pStyle w:val="Stopka"/>
      <w:jc w:val="center"/>
      <w:rPr>
        <w:rFonts w:ascii="Arial" w:hAnsi="Arial" w:cs="Arial"/>
        <w:sz w:val="18"/>
        <w:szCs w:val="18"/>
      </w:rPr>
    </w:pPr>
    <w:proofErr w:type="spellStart"/>
    <w:r w:rsidRPr="00F67DDB">
      <w:rPr>
        <w:rFonts w:ascii="Arial" w:hAnsi="Arial" w:cs="Arial"/>
        <w:sz w:val="18"/>
        <w:szCs w:val="18"/>
      </w:rPr>
      <w:t>RPoZP</w:t>
    </w:r>
    <w:proofErr w:type="spellEnd"/>
    <w:r w:rsidRPr="00F67DDB">
      <w:rPr>
        <w:rFonts w:ascii="Arial" w:hAnsi="Arial" w:cs="Arial"/>
        <w:sz w:val="18"/>
        <w:szCs w:val="18"/>
      </w:rPr>
      <w:t xml:space="preserve"> 5</w:t>
    </w:r>
    <w:r w:rsidR="00855965">
      <w:rPr>
        <w:rFonts w:ascii="Arial" w:hAnsi="Arial" w:cs="Arial"/>
        <w:sz w:val="18"/>
        <w:szCs w:val="18"/>
      </w:rPr>
      <w:t>3</w:t>
    </w:r>
    <w:r w:rsidRPr="00F67DDB">
      <w:rPr>
        <w:rFonts w:ascii="Arial" w:hAnsi="Arial" w:cs="Arial"/>
        <w:sz w:val="18"/>
        <w:szCs w:val="18"/>
      </w:rPr>
      <w:t>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BE4FA" w14:textId="77777777" w:rsidR="00B709CE" w:rsidRPr="00252B61" w:rsidRDefault="00B709CE" w:rsidP="00B709CE">
      <w:pPr>
        <w:spacing w:after="0" w:line="240" w:lineRule="auto"/>
      </w:pPr>
      <w:r w:rsidRPr="00252B61">
        <w:separator/>
      </w:r>
    </w:p>
  </w:footnote>
  <w:footnote w:type="continuationSeparator" w:id="0">
    <w:p w14:paraId="576A5438" w14:textId="77777777" w:rsidR="00B709CE" w:rsidRPr="00252B61" w:rsidRDefault="00B709CE" w:rsidP="00B709CE">
      <w:pPr>
        <w:spacing w:after="0" w:line="240" w:lineRule="auto"/>
      </w:pPr>
      <w:r w:rsidRPr="00252B6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A0238" w14:textId="77777777" w:rsidR="00F67DDB" w:rsidRPr="00132927" w:rsidRDefault="00F67DDB" w:rsidP="00F67DDB">
    <w:pPr>
      <w:pStyle w:val="Nagwek"/>
      <w:tabs>
        <w:tab w:val="left" w:pos="8222"/>
      </w:tabs>
      <w:jc w:val="center"/>
      <w:rPr>
        <w:rFonts w:asciiTheme="majorHAnsi" w:hAnsiTheme="majorHAnsi" w:cstheme="majorHAnsi"/>
        <w:b/>
        <w:sz w:val="32"/>
        <w:szCs w:val="32"/>
        <w:lang w:eastAsia="pl-PL"/>
      </w:rPr>
    </w:pPr>
    <w:r>
      <w:rPr>
        <w:noProof/>
      </w:rPr>
      <w:drawing>
        <wp:anchor distT="0" distB="0" distL="0" distR="0" simplePos="0" relativeHeight="251661312" behindDoc="0" locked="0" layoutInCell="1" allowOverlap="1" wp14:anchorId="6696CBE1" wp14:editId="421872F8">
          <wp:simplePos x="0" y="0"/>
          <wp:positionH relativeFrom="column">
            <wp:posOffset>190500</wp:posOffset>
          </wp:positionH>
          <wp:positionV relativeFrom="paragraph">
            <wp:posOffset>-240030</wp:posOffset>
          </wp:positionV>
          <wp:extent cx="1029335" cy="1029335"/>
          <wp:effectExtent l="0" t="0" r="0" b="0"/>
          <wp:wrapNone/>
          <wp:docPr id="357861499" name="Obraz 357861499" descr="odznaka pamiątk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dznaka pamiątkowa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29335" cy="1029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32"/>
        <w:szCs w:val="32"/>
        <w:lang w:eastAsia="pl-PL"/>
      </w:rPr>
      <w:t xml:space="preserve">             </w:t>
    </w:r>
    <w:r w:rsidRPr="00132927">
      <w:rPr>
        <w:rFonts w:asciiTheme="majorHAnsi" w:hAnsiTheme="majorHAnsi" w:cstheme="majorHAnsi"/>
        <w:b/>
        <w:sz w:val="32"/>
        <w:szCs w:val="32"/>
        <w:lang w:eastAsia="pl-PL"/>
      </w:rPr>
      <w:t>109 Szpital Wojskowy z Przychodnią</w:t>
    </w:r>
  </w:p>
  <w:p w14:paraId="29C3FD0E" w14:textId="77777777" w:rsidR="00F67DDB" w:rsidRPr="00132927" w:rsidRDefault="00F67DDB" w:rsidP="00F67DDB">
    <w:pPr>
      <w:pStyle w:val="Nagwek"/>
      <w:tabs>
        <w:tab w:val="left" w:pos="8222"/>
      </w:tabs>
      <w:jc w:val="center"/>
      <w:rPr>
        <w:rFonts w:asciiTheme="majorHAnsi" w:hAnsiTheme="majorHAnsi" w:cstheme="majorHAnsi"/>
        <w:b/>
        <w:sz w:val="28"/>
        <w:szCs w:val="28"/>
        <w:lang w:eastAsia="pl-PL"/>
      </w:rPr>
    </w:pPr>
    <w:r w:rsidRPr="00132927">
      <w:rPr>
        <w:rFonts w:asciiTheme="majorHAnsi" w:hAnsiTheme="majorHAnsi" w:cstheme="majorHAnsi"/>
        <w:b/>
        <w:i/>
        <w:sz w:val="26"/>
        <w:szCs w:val="26"/>
        <w:lang w:eastAsia="pl-PL"/>
      </w:rPr>
      <w:t xml:space="preserve">             Samodzielny Publiczny Zakład Opieki Zdrowotnej</w:t>
    </w:r>
  </w:p>
  <w:p w14:paraId="5ECFD7CD" w14:textId="77777777" w:rsidR="00F67DDB" w:rsidRPr="00132927" w:rsidRDefault="00F67DDB" w:rsidP="00F67DDB">
    <w:pPr>
      <w:pStyle w:val="Nagwek"/>
      <w:tabs>
        <w:tab w:val="left" w:pos="8222"/>
      </w:tabs>
      <w:jc w:val="center"/>
      <w:rPr>
        <w:rFonts w:asciiTheme="majorHAnsi" w:hAnsiTheme="majorHAnsi" w:cstheme="majorHAnsi"/>
        <w:b/>
        <w:sz w:val="28"/>
        <w:szCs w:val="28"/>
        <w:lang w:eastAsia="pl-PL"/>
      </w:rPr>
    </w:pPr>
    <w:r w:rsidRPr="00132927">
      <w:rPr>
        <w:rFonts w:asciiTheme="majorHAnsi" w:hAnsiTheme="majorHAnsi" w:cstheme="majorHAnsi"/>
        <w:b/>
        <w:sz w:val="26"/>
        <w:szCs w:val="26"/>
        <w:lang w:eastAsia="pl-PL"/>
      </w:rPr>
      <w:t xml:space="preserve">       w Szczecinie</w:t>
    </w:r>
  </w:p>
  <w:p w14:paraId="082E22C8" w14:textId="77777777" w:rsidR="00F67DDB" w:rsidRDefault="00F67D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68237" w14:textId="77777777" w:rsidR="00132927" w:rsidRPr="00132927" w:rsidRDefault="00132927" w:rsidP="00132927">
    <w:pPr>
      <w:pStyle w:val="Nagwek"/>
      <w:tabs>
        <w:tab w:val="left" w:pos="8222"/>
      </w:tabs>
      <w:jc w:val="center"/>
      <w:rPr>
        <w:rFonts w:asciiTheme="majorHAnsi" w:hAnsiTheme="majorHAnsi" w:cstheme="majorHAnsi"/>
        <w:b/>
        <w:sz w:val="32"/>
        <w:szCs w:val="32"/>
        <w:lang w:eastAsia="pl-PL"/>
      </w:rPr>
    </w:pPr>
    <w:r>
      <w:rPr>
        <w:noProof/>
      </w:rPr>
      <w:drawing>
        <wp:anchor distT="0" distB="0" distL="0" distR="0" simplePos="0" relativeHeight="251659264" behindDoc="0" locked="0" layoutInCell="1" allowOverlap="1" wp14:anchorId="6C0A9A8A" wp14:editId="6DD79F22">
          <wp:simplePos x="0" y="0"/>
          <wp:positionH relativeFrom="column">
            <wp:posOffset>190500</wp:posOffset>
          </wp:positionH>
          <wp:positionV relativeFrom="paragraph">
            <wp:posOffset>-240030</wp:posOffset>
          </wp:positionV>
          <wp:extent cx="1029335" cy="1029335"/>
          <wp:effectExtent l="0" t="0" r="0" b="0"/>
          <wp:wrapNone/>
          <wp:docPr id="288371083" name="Obraz 288371083" descr="odznaka pamiątk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dznaka pamiątkowa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29335" cy="1029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32"/>
        <w:szCs w:val="32"/>
        <w:lang w:eastAsia="pl-PL"/>
      </w:rPr>
      <w:t xml:space="preserve">             </w:t>
    </w:r>
    <w:r w:rsidRPr="00132927">
      <w:rPr>
        <w:rFonts w:asciiTheme="majorHAnsi" w:hAnsiTheme="majorHAnsi" w:cstheme="majorHAnsi"/>
        <w:b/>
        <w:sz w:val="32"/>
        <w:szCs w:val="32"/>
        <w:lang w:eastAsia="pl-PL"/>
      </w:rPr>
      <w:t>109 Szpital Wojskowy z Przychodnią</w:t>
    </w:r>
  </w:p>
  <w:p w14:paraId="4A2E5B8F" w14:textId="77777777" w:rsidR="00132927" w:rsidRPr="00132927" w:rsidRDefault="00132927" w:rsidP="00132927">
    <w:pPr>
      <w:pStyle w:val="Nagwek"/>
      <w:tabs>
        <w:tab w:val="left" w:pos="8222"/>
      </w:tabs>
      <w:jc w:val="center"/>
      <w:rPr>
        <w:rFonts w:asciiTheme="majorHAnsi" w:hAnsiTheme="majorHAnsi" w:cstheme="majorHAnsi"/>
        <w:b/>
        <w:sz w:val="28"/>
        <w:szCs w:val="28"/>
        <w:lang w:eastAsia="pl-PL"/>
      </w:rPr>
    </w:pPr>
    <w:r w:rsidRPr="00132927">
      <w:rPr>
        <w:rFonts w:asciiTheme="majorHAnsi" w:hAnsiTheme="majorHAnsi" w:cstheme="majorHAnsi"/>
        <w:b/>
        <w:i/>
        <w:sz w:val="26"/>
        <w:szCs w:val="26"/>
        <w:lang w:eastAsia="pl-PL"/>
      </w:rPr>
      <w:t xml:space="preserve">             Samodzielny Publiczny Zakład Opieki Zdrowotnej</w:t>
    </w:r>
  </w:p>
  <w:p w14:paraId="6F7B6625" w14:textId="77777777" w:rsidR="00132927" w:rsidRPr="00132927" w:rsidRDefault="00132927" w:rsidP="00132927">
    <w:pPr>
      <w:pStyle w:val="Nagwek"/>
      <w:tabs>
        <w:tab w:val="left" w:pos="8222"/>
      </w:tabs>
      <w:jc w:val="center"/>
      <w:rPr>
        <w:rFonts w:asciiTheme="majorHAnsi" w:hAnsiTheme="majorHAnsi" w:cstheme="majorHAnsi"/>
        <w:b/>
        <w:sz w:val="28"/>
        <w:szCs w:val="28"/>
        <w:lang w:eastAsia="pl-PL"/>
      </w:rPr>
    </w:pPr>
    <w:r w:rsidRPr="00132927">
      <w:rPr>
        <w:rFonts w:asciiTheme="majorHAnsi" w:hAnsiTheme="majorHAnsi" w:cstheme="majorHAnsi"/>
        <w:b/>
        <w:sz w:val="26"/>
        <w:szCs w:val="26"/>
        <w:lang w:eastAsia="pl-PL"/>
      </w:rPr>
      <w:t xml:space="preserve">       w Szczecinie</w:t>
    </w:r>
  </w:p>
  <w:p w14:paraId="7897020C" w14:textId="77777777" w:rsidR="00132927" w:rsidRDefault="001329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AA3290"/>
    <w:multiLevelType w:val="hybridMultilevel"/>
    <w:tmpl w:val="F01044DE"/>
    <w:lvl w:ilvl="0" w:tplc="E9A2A4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1B53008"/>
    <w:multiLevelType w:val="hybridMultilevel"/>
    <w:tmpl w:val="3E268FD8"/>
    <w:lvl w:ilvl="0" w:tplc="E9A2A48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51F2374"/>
    <w:multiLevelType w:val="hybridMultilevel"/>
    <w:tmpl w:val="4928F636"/>
    <w:lvl w:ilvl="0" w:tplc="E9A2A48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778267E"/>
    <w:multiLevelType w:val="hybridMultilevel"/>
    <w:tmpl w:val="B4B06006"/>
    <w:lvl w:ilvl="0" w:tplc="570239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B1554DD"/>
    <w:multiLevelType w:val="hybridMultilevel"/>
    <w:tmpl w:val="BEB4B2E6"/>
    <w:lvl w:ilvl="0" w:tplc="8C30AD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3E08B2"/>
    <w:multiLevelType w:val="multilevel"/>
    <w:tmpl w:val="1218667C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07500C3"/>
    <w:multiLevelType w:val="hybridMultilevel"/>
    <w:tmpl w:val="34088806"/>
    <w:lvl w:ilvl="0" w:tplc="1116C6D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B61934"/>
    <w:multiLevelType w:val="hybridMultilevel"/>
    <w:tmpl w:val="75B65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C64AEA"/>
    <w:multiLevelType w:val="hybridMultilevel"/>
    <w:tmpl w:val="90185286"/>
    <w:lvl w:ilvl="0" w:tplc="570239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7E72EAC"/>
    <w:multiLevelType w:val="hybridMultilevel"/>
    <w:tmpl w:val="6E9CD228"/>
    <w:lvl w:ilvl="0" w:tplc="3E76843E">
      <w:start w:val="1"/>
      <w:numFmt w:val="decimal"/>
      <w:lvlText w:val="%1.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0D1F8E"/>
    <w:multiLevelType w:val="multilevel"/>
    <w:tmpl w:val="7CB838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B3E3ECD"/>
    <w:multiLevelType w:val="hybridMultilevel"/>
    <w:tmpl w:val="8794C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4054E8"/>
    <w:multiLevelType w:val="hybridMultilevel"/>
    <w:tmpl w:val="1E18DAE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2" w15:restartNumberingAfterBreak="0">
    <w:nsid w:val="1E944A3C"/>
    <w:multiLevelType w:val="hybridMultilevel"/>
    <w:tmpl w:val="D270BF08"/>
    <w:lvl w:ilvl="0" w:tplc="E9A2A48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10C7716"/>
    <w:multiLevelType w:val="hybridMultilevel"/>
    <w:tmpl w:val="E6140DBA"/>
    <w:lvl w:ilvl="0" w:tplc="6928BF7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27593D9D"/>
    <w:multiLevelType w:val="hybridMultilevel"/>
    <w:tmpl w:val="05862A6A"/>
    <w:lvl w:ilvl="0" w:tplc="570239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B6468FB"/>
    <w:multiLevelType w:val="hybridMultilevel"/>
    <w:tmpl w:val="1CAC566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D2F17BA"/>
    <w:multiLevelType w:val="hybridMultilevel"/>
    <w:tmpl w:val="61543D32"/>
    <w:lvl w:ilvl="0" w:tplc="B7CA52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3E547B"/>
    <w:multiLevelType w:val="hybridMultilevel"/>
    <w:tmpl w:val="5D7846CA"/>
    <w:lvl w:ilvl="0" w:tplc="A1E68B0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6E0D54"/>
    <w:multiLevelType w:val="hybridMultilevel"/>
    <w:tmpl w:val="95A2FC82"/>
    <w:lvl w:ilvl="0" w:tplc="9014B28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910DF6"/>
    <w:multiLevelType w:val="multilevel"/>
    <w:tmpl w:val="92E4AB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0" w15:restartNumberingAfterBreak="0">
    <w:nsid w:val="33A73F4B"/>
    <w:multiLevelType w:val="hybridMultilevel"/>
    <w:tmpl w:val="D9C63F1A"/>
    <w:lvl w:ilvl="0" w:tplc="E9A2A48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33E9276B"/>
    <w:multiLevelType w:val="hybridMultilevel"/>
    <w:tmpl w:val="58E81592"/>
    <w:lvl w:ilvl="0" w:tplc="E9A2A4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4113DC3"/>
    <w:multiLevelType w:val="hybridMultilevel"/>
    <w:tmpl w:val="C7F2215C"/>
    <w:numStyleLink w:val="Zaimportowanystyl20"/>
  </w:abstractNum>
  <w:abstractNum w:abstractNumId="33" w15:restartNumberingAfterBreak="0">
    <w:nsid w:val="407A57F0"/>
    <w:multiLevelType w:val="hybridMultilevel"/>
    <w:tmpl w:val="A4FA8B2C"/>
    <w:lvl w:ilvl="0" w:tplc="570239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4954EC0"/>
    <w:multiLevelType w:val="hybridMultilevel"/>
    <w:tmpl w:val="C7F2215C"/>
    <w:styleLink w:val="Zaimportowanystyl20"/>
    <w:lvl w:ilvl="0" w:tplc="2C8664F6">
      <w:start w:val="1"/>
      <w:numFmt w:val="lowerLetter"/>
      <w:lvlText w:val="%1)"/>
      <w:lvlJc w:val="left"/>
      <w:pPr>
        <w:ind w:left="1004" w:hanging="360"/>
      </w:pPr>
      <w:rPr>
        <w:rFonts w:ascii="Calibri" w:eastAsia="Arial Unicode MS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AC4C5BE">
      <w:start w:val="1"/>
      <w:numFmt w:val="bullet"/>
      <w:lvlText w:val="o"/>
      <w:lvlJc w:val="left"/>
      <w:pPr>
        <w:ind w:left="172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59E11E2">
      <w:start w:val="1"/>
      <w:numFmt w:val="bullet"/>
      <w:lvlText w:val="▪"/>
      <w:lvlJc w:val="left"/>
      <w:pPr>
        <w:ind w:left="24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D74723C">
      <w:start w:val="1"/>
      <w:numFmt w:val="bullet"/>
      <w:lvlText w:val="·"/>
      <w:lvlJc w:val="left"/>
      <w:pPr>
        <w:ind w:left="316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CF2EC46">
      <w:start w:val="1"/>
      <w:numFmt w:val="bullet"/>
      <w:lvlText w:val="o"/>
      <w:lvlJc w:val="left"/>
      <w:pPr>
        <w:ind w:left="388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A9A2F44">
      <w:start w:val="1"/>
      <w:numFmt w:val="bullet"/>
      <w:lvlText w:val="▪"/>
      <w:lvlJc w:val="left"/>
      <w:pPr>
        <w:ind w:left="46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BD44EB2">
      <w:start w:val="1"/>
      <w:numFmt w:val="bullet"/>
      <w:lvlText w:val="·"/>
      <w:lvlJc w:val="left"/>
      <w:pPr>
        <w:ind w:left="53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04D7CE">
      <w:start w:val="1"/>
      <w:numFmt w:val="bullet"/>
      <w:lvlText w:val="o"/>
      <w:lvlJc w:val="left"/>
      <w:pPr>
        <w:ind w:left="60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B3EAB8C">
      <w:start w:val="1"/>
      <w:numFmt w:val="bullet"/>
      <w:lvlText w:val="▪"/>
      <w:lvlJc w:val="left"/>
      <w:pPr>
        <w:ind w:left="67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46E57F56"/>
    <w:multiLevelType w:val="multilevel"/>
    <w:tmpl w:val="B30E9312"/>
    <w:lvl w:ilvl="0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" w:hanging="1800"/>
      </w:pPr>
      <w:rPr>
        <w:rFonts w:hint="default"/>
      </w:rPr>
    </w:lvl>
  </w:abstractNum>
  <w:abstractNum w:abstractNumId="36" w15:restartNumberingAfterBreak="0">
    <w:nsid w:val="4D947B60"/>
    <w:multiLevelType w:val="hybridMultilevel"/>
    <w:tmpl w:val="CE844C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20B4787"/>
    <w:multiLevelType w:val="hybridMultilevel"/>
    <w:tmpl w:val="58FADC9E"/>
    <w:lvl w:ilvl="0" w:tplc="E9A2A48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F8544BB"/>
    <w:multiLevelType w:val="hybridMultilevel"/>
    <w:tmpl w:val="3ED25B5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9" w15:restartNumberingAfterBreak="0">
    <w:nsid w:val="643F11BD"/>
    <w:multiLevelType w:val="hybridMultilevel"/>
    <w:tmpl w:val="2844405C"/>
    <w:lvl w:ilvl="0" w:tplc="E9A2A48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FE5EF3"/>
    <w:multiLevelType w:val="hybridMultilevel"/>
    <w:tmpl w:val="C98EEAE8"/>
    <w:lvl w:ilvl="0" w:tplc="F3083938">
      <w:start w:val="2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FA7A3C"/>
    <w:multiLevelType w:val="hybridMultilevel"/>
    <w:tmpl w:val="245EA0A2"/>
    <w:lvl w:ilvl="0" w:tplc="570239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2AE4A87"/>
    <w:multiLevelType w:val="hybridMultilevel"/>
    <w:tmpl w:val="BDAAB018"/>
    <w:lvl w:ilvl="0" w:tplc="570239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14543656">
    <w:abstractNumId w:val="8"/>
  </w:num>
  <w:num w:numId="2" w16cid:durableId="1002859490">
    <w:abstractNumId w:val="6"/>
  </w:num>
  <w:num w:numId="3" w16cid:durableId="1620800964">
    <w:abstractNumId w:val="5"/>
  </w:num>
  <w:num w:numId="4" w16cid:durableId="716467292">
    <w:abstractNumId w:val="4"/>
  </w:num>
  <w:num w:numId="5" w16cid:durableId="2056003482">
    <w:abstractNumId w:val="7"/>
  </w:num>
  <w:num w:numId="6" w16cid:durableId="628555980">
    <w:abstractNumId w:val="3"/>
  </w:num>
  <w:num w:numId="7" w16cid:durableId="989288340">
    <w:abstractNumId w:val="2"/>
  </w:num>
  <w:num w:numId="8" w16cid:durableId="1983271546">
    <w:abstractNumId w:val="1"/>
  </w:num>
  <w:num w:numId="9" w16cid:durableId="1935237310">
    <w:abstractNumId w:val="0"/>
  </w:num>
  <w:num w:numId="10" w16cid:durableId="1777558107">
    <w:abstractNumId w:val="20"/>
  </w:num>
  <w:num w:numId="11" w16cid:durableId="1066612381">
    <w:abstractNumId w:val="42"/>
  </w:num>
  <w:num w:numId="12" w16cid:durableId="1012805047">
    <w:abstractNumId w:val="14"/>
  </w:num>
  <w:num w:numId="13" w16cid:durableId="1989480385">
    <w:abstractNumId w:val="12"/>
  </w:num>
  <w:num w:numId="14" w16cid:durableId="1304040705">
    <w:abstractNumId w:val="41"/>
  </w:num>
  <w:num w:numId="15" w16cid:durableId="861747784">
    <w:abstractNumId w:val="24"/>
  </w:num>
  <w:num w:numId="16" w16cid:durableId="370421040">
    <w:abstractNumId w:val="33"/>
  </w:num>
  <w:num w:numId="17" w16cid:durableId="498469738">
    <w:abstractNumId w:val="17"/>
  </w:num>
  <w:num w:numId="18" w16cid:durableId="692339775">
    <w:abstractNumId w:val="19"/>
  </w:num>
  <w:num w:numId="19" w16cid:durableId="2004430632">
    <w:abstractNumId w:val="38"/>
  </w:num>
  <w:num w:numId="20" w16cid:durableId="1908412487">
    <w:abstractNumId w:val="18"/>
  </w:num>
  <w:num w:numId="21" w16cid:durableId="1741757019">
    <w:abstractNumId w:val="29"/>
  </w:num>
  <w:num w:numId="22" w16cid:durableId="777532329">
    <w:abstractNumId w:val="15"/>
  </w:num>
  <w:num w:numId="23" w16cid:durableId="1152215046">
    <w:abstractNumId w:val="9"/>
  </w:num>
  <w:num w:numId="24" w16cid:durableId="147669704">
    <w:abstractNumId w:val="28"/>
  </w:num>
  <w:num w:numId="25" w16cid:durableId="1165166279">
    <w:abstractNumId w:val="31"/>
  </w:num>
  <w:num w:numId="26" w16cid:durableId="1330793596">
    <w:abstractNumId w:val="30"/>
  </w:num>
  <w:num w:numId="27" w16cid:durableId="1587031053">
    <w:abstractNumId w:val="11"/>
  </w:num>
  <w:num w:numId="28" w16cid:durableId="1227573817">
    <w:abstractNumId w:val="37"/>
  </w:num>
  <w:num w:numId="29" w16cid:durableId="1799376331">
    <w:abstractNumId w:val="10"/>
  </w:num>
  <w:num w:numId="30" w16cid:durableId="775322792">
    <w:abstractNumId w:val="39"/>
  </w:num>
  <w:num w:numId="31" w16cid:durableId="576019244">
    <w:abstractNumId w:val="22"/>
  </w:num>
  <w:num w:numId="32" w16cid:durableId="88162322">
    <w:abstractNumId w:val="16"/>
  </w:num>
  <w:num w:numId="33" w16cid:durableId="762338514">
    <w:abstractNumId w:val="21"/>
  </w:num>
  <w:num w:numId="34" w16cid:durableId="1567497675">
    <w:abstractNumId w:val="27"/>
  </w:num>
  <w:num w:numId="35" w16cid:durableId="1016888422">
    <w:abstractNumId w:val="34"/>
  </w:num>
  <w:num w:numId="36" w16cid:durableId="2138523777">
    <w:abstractNumId w:val="32"/>
    <w:lvlOverride w:ilvl="0">
      <w:lvl w:ilvl="0" w:tplc="1EA292BA">
        <w:start w:val="1"/>
        <w:numFmt w:val="lowerLetter"/>
        <w:lvlText w:val="%1)"/>
        <w:lvlJc w:val="left"/>
        <w:pPr>
          <w:ind w:left="1004" w:hanging="360"/>
        </w:pPr>
        <w:rPr>
          <w:rFonts w:ascii="Arial" w:eastAsia="Arial Unicode MS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4"/>
          <w:szCs w:val="24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7" w16cid:durableId="890271532">
    <w:abstractNumId w:val="25"/>
  </w:num>
  <w:num w:numId="38" w16cid:durableId="1747608081">
    <w:abstractNumId w:val="23"/>
  </w:num>
  <w:num w:numId="39" w16cid:durableId="1446659521">
    <w:abstractNumId w:val="35"/>
  </w:num>
  <w:num w:numId="40" w16cid:durableId="1387029979">
    <w:abstractNumId w:val="26"/>
  </w:num>
  <w:num w:numId="41" w16cid:durableId="1019356444">
    <w:abstractNumId w:val="40"/>
  </w:num>
  <w:num w:numId="42" w16cid:durableId="211307746">
    <w:abstractNumId w:val="36"/>
  </w:num>
  <w:num w:numId="43" w16cid:durableId="17587452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212EA"/>
    <w:rsid w:val="00034616"/>
    <w:rsid w:val="0006063C"/>
    <w:rsid w:val="00071915"/>
    <w:rsid w:val="000969D3"/>
    <w:rsid w:val="000A2106"/>
    <w:rsid w:val="000A2FB0"/>
    <w:rsid w:val="00111AD8"/>
    <w:rsid w:val="00132927"/>
    <w:rsid w:val="0015074B"/>
    <w:rsid w:val="00156098"/>
    <w:rsid w:val="00160744"/>
    <w:rsid w:val="00193F7B"/>
    <w:rsid w:val="001D273E"/>
    <w:rsid w:val="002077F6"/>
    <w:rsid w:val="0022521A"/>
    <w:rsid w:val="002312A3"/>
    <w:rsid w:val="00252B61"/>
    <w:rsid w:val="0029639D"/>
    <w:rsid w:val="002B189E"/>
    <w:rsid w:val="002D6911"/>
    <w:rsid w:val="00326F90"/>
    <w:rsid w:val="00357D88"/>
    <w:rsid w:val="003C1276"/>
    <w:rsid w:val="00421DFA"/>
    <w:rsid w:val="0046163B"/>
    <w:rsid w:val="004751C7"/>
    <w:rsid w:val="004A7BB4"/>
    <w:rsid w:val="004D577A"/>
    <w:rsid w:val="004D7A2A"/>
    <w:rsid w:val="005664D8"/>
    <w:rsid w:val="005D0302"/>
    <w:rsid w:val="00652658"/>
    <w:rsid w:val="00665332"/>
    <w:rsid w:val="006937A7"/>
    <w:rsid w:val="00761128"/>
    <w:rsid w:val="0080582A"/>
    <w:rsid w:val="00807B79"/>
    <w:rsid w:val="00823700"/>
    <w:rsid w:val="00837ACC"/>
    <w:rsid w:val="00855965"/>
    <w:rsid w:val="00867A06"/>
    <w:rsid w:val="0089687B"/>
    <w:rsid w:val="008A6A64"/>
    <w:rsid w:val="008F4051"/>
    <w:rsid w:val="009903BF"/>
    <w:rsid w:val="00996249"/>
    <w:rsid w:val="009A5A86"/>
    <w:rsid w:val="00A03F6F"/>
    <w:rsid w:val="00A274EA"/>
    <w:rsid w:val="00A5251A"/>
    <w:rsid w:val="00A64A7C"/>
    <w:rsid w:val="00A719A4"/>
    <w:rsid w:val="00AA1D8D"/>
    <w:rsid w:val="00AA35A8"/>
    <w:rsid w:val="00AF4AAF"/>
    <w:rsid w:val="00B03E61"/>
    <w:rsid w:val="00B47730"/>
    <w:rsid w:val="00B60FA4"/>
    <w:rsid w:val="00B709CE"/>
    <w:rsid w:val="00B71A72"/>
    <w:rsid w:val="00BD6FD4"/>
    <w:rsid w:val="00BE5209"/>
    <w:rsid w:val="00BE6AED"/>
    <w:rsid w:val="00BF59C3"/>
    <w:rsid w:val="00C22EB4"/>
    <w:rsid w:val="00C25321"/>
    <w:rsid w:val="00C44395"/>
    <w:rsid w:val="00CB0664"/>
    <w:rsid w:val="00CC157F"/>
    <w:rsid w:val="00CC2F9C"/>
    <w:rsid w:val="00CC6469"/>
    <w:rsid w:val="00CC7EDE"/>
    <w:rsid w:val="00CD41C0"/>
    <w:rsid w:val="00DE6CDB"/>
    <w:rsid w:val="00DF729A"/>
    <w:rsid w:val="00E874F3"/>
    <w:rsid w:val="00EB105B"/>
    <w:rsid w:val="00F10BB3"/>
    <w:rsid w:val="00F24390"/>
    <w:rsid w:val="00F56B18"/>
    <w:rsid w:val="00F67DDB"/>
    <w:rsid w:val="00F73B55"/>
    <w:rsid w:val="00F9756A"/>
    <w:rsid w:val="00FC065B"/>
    <w:rsid w:val="00FC4474"/>
    <w:rsid w:val="00FC693F"/>
    <w:rsid w:val="00FC788A"/>
    <w:rsid w:val="00FF1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1652997D"/>
  <w14:defaultImageDpi w14:val="330"/>
  <w15:docId w15:val="{C2276117-9F5B-4E94-9126-3ED1751F4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aliases w:val="BulletC,Numerowanie,Wyliczanie,Obiekt,List Paragraph,normalny tekst,Wypunktowanie,times,4am - Akapit z listą,Punktator,Akapit z listą32,maz_wyliczenie,opis dzialania,K-P_odwolanie,A_wyliczenie,Akapit z listą5,Normalny2,Punktor,Preambuła"/>
    <w:basedOn w:val="Normalny"/>
    <w:link w:val="AkapitzlistZnak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AkapitzlistZnak">
    <w:name w:val="Akapit z listą Znak"/>
    <w:aliases w:val="BulletC Znak,Numerowanie Znak,Wyliczanie Znak,Obiekt Znak,List Paragraph Znak,normalny tekst Znak,Wypunktowanie Znak,times Znak,4am - Akapit z listą Znak,Punktator Znak,Akapit z listą32 Znak,maz_wyliczenie Znak,opis dzialania Znak"/>
    <w:link w:val="Akapitzlist"/>
    <w:uiPriority w:val="34"/>
    <w:qFormat/>
    <w:locked/>
    <w:rsid w:val="00F9756A"/>
  </w:style>
  <w:style w:type="paragraph" w:customStyle="1" w:styleId="Default">
    <w:name w:val="Default"/>
    <w:rsid w:val="00C25321"/>
    <w:pPr>
      <w:autoSpaceDE w:val="0"/>
      <w:autoSpaceDN w:val="0"/>
      <w:adjustRightInd w:val="0"/>
      <w:spacing w:after="0" w:line="240" w:lineRule="auto"/>
    </w:pPr>
    <w:rPr>
      <w:rFonts w:ascii="Tahoma" w:eastAsiaTheme="minorHAnsi" w:hAnsi="Tahoma" w:cs="Tahoma"/>
      <w:color w:val="000000"/>
      <w:sz w:val="24"/>
      <w:szCs w:val="24"/>
      <w:lang w:val="pl-PL"/>
      <w14:ligatures w14:val="standardContextual"/>
    </w:rPr>
  </w:style>
  <w:style w:type="numbering" w:customStyle="1" w:styleId="Zaimportowanystyl20">
    <w:name w:val="Zaimportowany styl 2.0"/>
    <w:rsid w:val="00C25321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1664</Words>
  <Characters>9987</Characters>
  <Application>Microsoft Office Word</Application>
  <DocSecurity>0</DocSecurity>
  <Lines>83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11628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Sylwia Banicka</cp:lastModifiedBy>
  <cp:revision>7</cp:revision>
  <cp:lastPrinted>2025-11-26T12:06:00Z</cp:lastPrinted>
  <dcterms:created xsi:type="dcterms:W3CDTF">2025-12-12T07:01:00Z</dcterms:created>
  <dcterms:modified xsi:type="dcterms:W3CDTF">2025-12-19T07:43:00Z</dcterms:modified>
  <cp:category/>
</cp:coreProperties>
</file>